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B20" w:rsidRPr="008E3A1A" w:rsidRDefault="005D3055" w:rsidP="00877948">
      <w:pPr>
        <w:jc w:val="center"/>
        <w:rPr>
          <w:rFonts w:cstheme="minorHAnsi"/>
          <w:b/>
          <w:lang w:val="ro-RO"/>
        </w:rPr>
      </w:pPr>
      <w:r w:rsidRPr="008E3A1A">
        <w:rPr>
          <w:rFonts w:cstheme="minorHAnsi"/>
          <w:b/>
          <w:lang w:val="ro-RO"/>
        </w:rPr>
        <w:t xml:space="preserve">RAPORT  </w:t>
      </w:r>
      <w:r w:rsidR="00922A85" w:rsidRPr="008E3A1A">
        <w:rPr>
          <w:rFonts w:cstheme="minorHAnsi"/>
          <w:b/>
          <w:lang w:val="ro-RO"/>
        </w:rPr>
        <w:t xml:space="preserve">SEMESTRIAL </w:t>
      </w:r>
      <w:r w:rsidR="00AD6FFC" w:rsidRPr="008E3A1A">
        <w:rPr>
          <w:rFonts w:cstheme="minorHAnsi"/>
          <w:b/>
          <w:lang w:val="ro-RO"/>
        </w:rPr>
        <w:t>2015</w:t>
      </w:r>
    </w:p>
    <w:p w:rsidR="00A75738" w:rsidRPr="008E3A1A" w:rsidRDefault="00A75738" w:rsidP="00750B20">
      <w:pPr>
        <w:rPr>
          <w:rFonts w:cstheme="minorHAnsi"/>
          <w:lang w:val="ro-RO"/>
        </w:rPr>
      </w:pPr>
    </w:p>
    <w:p w:rsidR="00750B20" w:rsidRPr="008E3A1A" w:rsidRDefault="00A75738" w:rsidP="00750B20">
      <w:pPr>
        <w:rPr>
          <w:rFonts w:cstheme="minorHAnsi"/>
          <w:b/>
          <w:lang w:val="ro-RO"/>
        </w:rPr>
      </w:pPr>
      <w:r w:rsidRPr="008E3A1A">
        <w:rPr>
          <w:rFonts w:cstheme="minorHAnsi"/>
          <w:b/>
          <w:lang w:val="ro-RO"/>
        </w:rPr>
        <w:t>PREZENTAREA GENERALĂ A SOCIETĂȚII</w:t>
      </w:r>
    </w:p>
    <w:p w:rsidR="008A09A9" w:rsidRPr="008E3A1A" w:rsidRDefault="008A09A9" w:rsidP="00A75738">
      <w:pPr>
        <w:tabs>
          <w:tab w:val="num" w:pos="1080"/>
        </w:tabs>
        <w:jc w:val="both"/>
        <w:rPr>
          <w:rFonts w:cstheme="minorHAnsi"/>
          <w:bCs/>
          <w:iCs/>
          <w:lang w:val="ro-RO"/>
        </w:rPr>
      </w:pPr>
      <w:r w:rsidRPr="008E3A1A">
        <w:rPr>
          <w:rFonts w:cstheme="minorHAnsi"/>
          <w:bCs/>
          <w:iCs/>
          <w:lang w:val="ro-RO"/>
        </w:rPr>
        <w:t>Aquatim S.A.  furnizează servicii de alimentare cu apă şi de canalizare în Timişoara şi mai multe localităţi din judeţul Timiş. Activitatea din judeţ este coordonată de sucursalele din oraşele Buziaş, Deta, Făget, Jimbolia şi Sânnicolau Mare.</w:t>
      </w:r>
    </w:p>
    <w:p w:rsidR="00BB53E7" w:rsidRPr="008E3A1A" w:rsidRDefault="00A75738" w:rsidP="00A75738">
      <w:pPr>
        <w:tabs>
          <w:tab w:val="num" w:pos="1080"/>
        </w:tabs>
        <w:jc w:val="both"/>
        <w:rPr>
          <w:rFonts w:cstheme="minorHAnsi"/>
          <w:bCs/>
          <w:iCs/>
          <w:lang w:val="ro-RO"/>
        </w:rPr>
      </w:pPr>
      <w:r w:rsidRPr="008E3A1A">
        <w:rPr>
          <w:rFonts w:cstheme="minorHAnsi"/>
          <w:bCs/>
          <w:iCs/>
          <w:lang w:val="ro-RO"/>
        </w:rPr>
        <w:t xml:space="preserve">Celelalte oraşe şi comune care sunt incluse acum în aria de operare a Aquatim SA au fost administrate anterior de un număr de alţi operatori ce colaborau cu consiliile locale din acele oraşe şi comune. </w:t>
      </w:r>
    </w:p>
    <w:p w:rsidR="00A75738" w:rsidRPr="008E3A1A" w:rsidRDefault="00A75738" w:rsidP="00A75738">
      <w:pPr>
        <w:tabs>
          <w:tab w:val="num" w:pos="1080"/>
        </w:tabs>
        <w:jc w:val="both"/>
        <w:rPr>
          <w:rFonts w:cstheme="minorHAnsi"/>
          <w:b/>
          <w:bCs/>
          <w:lang w:val="ro-RO"/>
        </w:rPr>
      </w:pPr>
      <w:r w:rsidRPr="008E3A1A">
        <w:rPr>
          <w:rFonts w:cstheme="minorHAnsi"/>
          <w:b/>
          <w:bCs/>
          <w:lang w:val="ro-RO"/>
        </w:rPr>
        <w:t xml:space="preserve">MANAGEMENTUL </w:t>
      </w:r>
      <w:r w:rsidR="00922A85" w:rsidRPr="008E3A1A">
        <w:rPr>
          <w:rFonts w:cstheme="minorHAnsi"/>
          <w:b/>
          <w:bCs/>
          <w:lang w:val="ro-RO"/>
        </w:rPr>
        <w:t>SOCIETĂȚII</w:t>
      </w:r>
    </w:p>
    <w:p w:rsidR="00A75738" w:rsidRPr="008E3A1A" w:rsidRDefault="00A75738" w:rsidP="00A75738">
      <w:pPr>
        <w:tabs>
          <w:tab w:val="num" w:pos="1080"/>
        </w:tabs>
        <w:jc w:val="both"/>
        <w:rPr>
          <w:rFonts w:cstheme="minorHAnsi"/>
          <w:bCs/>
          <w:lang w:val="ro-RO"/>
        </w:rPr>
      </w:pPr>
      <w:r w:rsidRPr="008E3A1A">
        <w:rPr>
          <w:rFonts w:cstheme="minorHAnsi"/>
          <w:bCs/>
          <w:lang w:val="ro-RO"/>
        </w:rPr>
        <w:t xml:space="preserve">Aquatim S.A.  are ca obiect de activitate operarea serviciilor de alimentare cu apă şi canalizare a cărui gestiune îi este delegat, conform Contractului de Delegare, în aria delegării, definită în contract, şi îşi desfăşoară activitatea exclusiv pentru Autorităţile </w:t>
      </w:r>
      <w:r w:rsidRPr="008E3A1A">
        <w:rPr>
          <w:rFonts w:cstheme="minorHAnsi"/>
          <w:bCs/>
          <w:iCs/>
          <w:lang w:val="ro-RO"/>
        </w:rPr>
        <w:t>Locale c</w:t>
      </w:r>
      <w:r w:rsidR="008A09A9" w:rsidRPr="008E3A1A">
        <w:rPr>
          <w:rFonts w:cstheme="minorHAnsi"/>
          <w:bCs/>
          <w:iCs/>
          <w:lang w:val="ro-RO"/>
        </w:rPr>
        <w:t>are i-au delegat, prin Asociaţia de Dezvoltare Intercomunitară Apă-Canal Timiş</w:t>
      </w:r>
      <w:r w:rsidRPr="008E3A1A">
        <w:rPr>
          <w:rFonts w:cstheme="minorHAnsi"/>
          <w:bCs/>
          <w:iCs/>
          <w:lang w:val="ro-RO"/>
        </w:rPr>
        <w:t>, gestiunea serviciului de alimentare cu apă şi de canalizare.</w:t>
      </w:r>
    </w:p>
    <w:p w:rsidR="00A75738" w:rsidRPr="008E3A1A" w:rsidRDefault="00A75738" w:rsidP="00A75738">
      <w:pPr>
        <w:tabs>
          <w:tab w:val="num" w:pos="1080"/>
        </w:tabs>
        <w:jc w:val="both"/>
        <w:rPr>
          <w:rFonts w:cstheme="minorHAnsi"/>
          <w:bCs/>
          <w:lang w:val="ro-RO"/>
        </w:rPr>
      </w:pPr>
      <w:r w:rsidRPr="008E3A1A">
        <w:rPr>
          <w:rFonts w:cstheme="minorHAnsi"/>
          <w:bCs/>
          <w:lang w:val="ro-RO"/>
        </w:rPr>
        <w:t xml:space="preserve">Capitalul social majorat al </w:t>
      </w:r>
      <w:r w:rsidRPr="008E3A1A">
        <w:rPr>
          <w:rFonts w:cstheme="minorHAnsi"/>
          <w:iCs/>
          <w:lang w:val="ro-RO"/>
        </w:rPr>
        <w:t>Aquatim  S.A.</w:t>
      </w:r>
      <w:r w:rsidRPr="008E3A1A">
        <w:rPr>
          <w:rFonts w:cstheme="minorHAnsi"/>
          <w:bCs/>
          <w:lang w:val="ro-RO"/>
        </w:rPr>
        <w:t xml:space="preserve"> este de 851.931 acţiuni nominative dematerializate,  fiecare acţiune având o valoare nominală de 100 lei.</w:t>
      </w:r>
    </w:p>
    <w:p w:rsidR="00A75738" w:rsidRPr="008E3A1A" w:rsidRDefault="00A75738" w:rsidP="00A75738">
      <w:pPr>
        <w:tabs>
          <w:tab w:val="num" w:pos="1080"/>
        </w:tabs>
        <w:jc w:val="both"/>
        <w:rPr>
          <w:rFonts w:cstheme="minorHAnsi"/>
          <w:bCs/>
          <w:lang w:val="ro-RO"/>
        </w:rPr>
      </w:pPr>
      <w:r w:rsidRPr="008E3A1A">
        <w:rPr>
          <w:rFonts w:cstheme="minorHAnsi"/>
          <w:bCs/>
          <w:lang w:val="ro-RO"/>
        </w:rPr>
        <w:t>Capitalul social este deţinut astfel:</w:t>
      </w:r>
    </w:p>
    <w:p w:rsidR="00A75738" w:rsidRPr="008E3A1A" w:rsidRDefault="00A75738" w:rsidP="008E3A1A">
      <w:pPr>
        <w:pStyle w:val="ListParagraph"/>
        <w:numPr>
          <w:ilvl w:val="0"/>
          <w:numId w:val="27"/>
        </w:numPr>
        <w:tabs>
          <w:tab w:val="num" w:pos="1080"/>
        </w:tabs>
        <w:jc w:val="both"/>
        <w:rPr>
          <w:rFonts w:cstheme="minorHAnsi"/>
          <w:bCs/>
          <w:lang w:val="ro-RO"/>
        </w:rPr>
      </w:pPr>
      <w:r w:rsidRPr="008E3A1A">
        <w:rPr>
          <w:rFonts w:cstheme="minorHAnsi"/>
          <w:bCs/>
          <w:lang w:val="ro-RO"/>
        </w:rPr>
        <w:t>Municipiul Timişoara     99,1226 %</w:t>
      </w:r>
    </w:p>
    <w:p w:rsidR="008E3A1A" w:rsidRPr="008E3A1A" w:rsidRDefault="008E3A1A" w:rsidP="008E3A1A">
      <w:pPr>
        <w:pStyle w:val="ListParagraph"/>
        <w:numPr>
          <w:ilvl w:val="0"/>
          <w:numId w:val="27"/>
        </w:numPr>
        <w:tabs>
          <w:tab w:val="num" w:pos="1080"/>
        </w:tabs>
        <w:jc w:val="both"/>
        <w:rPr>
          <w:rFonts w:cstheme="minorHAnsi"/>
          <w:bCs/>
          <w:lang w:val="ro-RO"/>
        </w:rPr>
      </w:pPr>
      <w:r w:rsidRPr="008E3A1A">
        <w:rPr>
          <w:rFonts w:cstheme="minorHAnsi"/>
          <w:bCs/>
          <w:lang w:val="ro-RO"/>
        </w:rPr>
        <w:t>Judeţul Timiş                    0,1174 %</w:t>
      </w:r>
    </w:p>
    <w:p w:rsidR="00A75738" w:rsidRPr="008E3A1A" w:rsidRDefault="008E3A1A" w:rsidP="008E3A1A">
      <w:pPr>
        <w:pStyle w:val="ListParagraph"/>
        <w:numPr>
          <w:ilvl w:val="0"/>
          <w:numId w:val="27"/>
        </w:numPr>
        <w:tabs>
          <w:tab w:val="num" w:pos="1080"/>
        </w:tabs>
        <w:jc w:val="both"/>
        <w:rPr>
          <w:rFonts w:cstheme="minorHAnsi"/>
          <w:bCs/>
          <w:lang w:val="ro-RO"/>
        </w:rPr>
      </w:pPr>
      <w:r w:rsidRPr="008E3A1A">
        <w:rPr>
          <w:rFonts w:cstheme="minorHAnsi"/>
          <w:bCs/>
          <w:lang w:val="ro-RO"/>
        </w:rPr>
        <w:t>Oraşul Jimbolia                 0,2348 %</w:t>
      </w:r>
    </w:p>
    <w:p w:rsidR="008E3A1A" w:rsidRPr="008E3A1A" w:rsidRDefault="008E3A1A" w:rsidP="008E3A1A">
      <w:pPr>
        <w:pStyle w:val="ListParagraph"/>
        <w:numPr>
          <w:ilvl w:val="0"/>
          <w:numId w:val="27"/>
        </w:numPr>
        <w:tabs>
          <w:tab w:val="num" w:pos="1080"/>
        </w:tabs>
        <w:jc w:val="both"/>
        <w:rPr>
          <w:rFonts w:cstheme="minorHAnsi"/>
          <w:bCs/>
          <w:lang w:val="ro-RO"/>
        </w:rPr>
      </w:pPr>
      <w:r w:rsidRPr="008E3A1A">
        <w:rPr>
          <w:rFonts w:cstheme="minorHAnsi"/>
          <w:bCs/>
          <w:lang w:val="ro-RO"/>
        </w:rPr>
        <w:t>Oraşul Buziaş                    0,1174 %</w:t>
      </w:r>
    </w:p>
    <w:p w:rsidR="008E3A1A" w:rsidRPr="008E3A1A" w:rsidRDefault="008E3A1A" w:rsidP="008E3A1A">
      <w:pPr>
        <w:pStyle w:val="ListParagraph"/>
        <w:numPr>
          <w:ilvl w:val="0"/>
          <w:numId w:val="27"/>
        </w:numPr>
        <w:tabs>
          <w:tab w:val="num" w:pos="1080"/>
        </w:tabs>
        <w:jc w:val="both"/>
        <w:rPr>
          <w:rFonts w:cstheme="minorHAnsi"/>
          <w:bCs/>
          <w:lang w:val="ro-RO"/>
        </w:rPr>
      </w:pPr>
      <w:r w:rsidRPr="008E3A1A">
        <w:rPr>
          <w:rFonts w:cstheme="minorHAnsi"/>
          <w:bCs/>
          <w:lang w:val="ro-RO"/>
        </w:rPr>
        <w:t>Oraşul Sânnicolau Mare    0,1174 %</w:t>
      </w:r>
    </w:p>
    <w:p w:rsidR="00A75738" w:rsidRPr="008E3A1A" w:rsidRDefault="00A75738" w:rsidP="008E3A1A">
      <w:pPr>
        <w:pStyle w:val="ListParagraph"/>
        <w:numPr>
          <w:ilvl w:val="0"/>
          <w:numId w:val="27"/>
        </w:numPr>
        <w:tabs>
          <w:tab w:val="num" w:pos="1080"/>
        </w:tabs>
        <w:jc w:val="both"/>
        <w:rPr>
          <w:rFonts w:cstheme="minorHAnsi"/>
          <w:bCs/>
          <w:lang w:val="ro-RO"/>
        </w:rPr>
      </w:pPr>
      <w:r w:rsidRPr="008E3A1A">
        <w:rPr>
          <w:rFonts w:cstheme="minorHAnsi"/>
          <w:bCs/>
          <w:lang w:val="ro-RO"/>
        </w:rPr>
        <w:t>Oraşul Deta                       0,0556 %</w:t>
      </w:r>
    </w:p>
    <w:p w:rsidR="00A75738" w:rsidRPr="008E3A1A" w:rsidRDefault="00A75738" w:rsidP="008E3A1A">
      <w:pPr>
        <w:pStyle w:val="ListParagraph"/>
        <w:numPr>
          <w:ilvl w:val="0"/>
          <w:numId w:val="27"/>
        </w:numPr>
        <w:tabs>
          <w:tab w:val="num" w:pos="1080"/>
        </w:tabs>
        <w:jc w:val="both"/>
        <w:rPr>
          <w:rFonts w:cstheme="minorHAnsi"/>
          <w:bCs/>
          <w:lang w:val="ro-RO"/>
        </w:rPr>
      </w:pPr>
      <w:r w:rsidRPr="008E3A1A">
        <w:rPr>
          <w:rFonts w:cstheme="minorHAnsi"/>
          <w:bCs/>
          <w:lang w:val="ro-RO"/>
        </w:rPr>
        <w:t>Comuna Ghiroda               0,2348 %</w:t>
      </w:r>
    </w:p>
    <w:p w:rsidR="00A75738" w:rsidRPr="008E3A1A" w:rsidRDefault="00A75738" w:rsidP="00A75738">
      <w:pPr>
        <w:tabs>
          <w:tab w:val="num" w:pos="1080"/>
        </w:tabs>
        <w:jc w:val="both"/>
        <w:rPr>
          <w:rFonts w:cstheme="minorHAnsi"/>
          <w:bCs/>
          <w:iCs/>
          <w:lang w:val="ro-RO"/>
        </w:rPr>
      </w:pPr>
      <w:r w:rsidRPr="008E3A1A">
        <w:rPr>
          <w:rFonts w:cstheme="minorHAnsi"/>
          <w:bCs/>
          <w:lang w:val="ro-RO"/>
        </w:rPr>
        <w:t xml:space="preserve"> </w:t>
      </w:r>
      <w:r w:rsidRPr="008E3A1A">
        <w:rPr>
          <w:rFonts w:cstheme="minorHAnsi"/>
          <w:bCs/>
          <w:iCs/>
          <w:lang w:val="ro-RO"/>
        </w:rPr>
        <w:t xml:space="preserve">Adunarea Generală a Acţionarilor este organul de conducere al Societăţii. </w:t>
      </w:r>
      <w:r w:rsidRPr="008E3A1A">
        <w:rPr>
          <w:rFonts w:cstheme="minorHAnsi"/>
          <w:bCs/>
          <w:lang w:val="ro-RO"/>
        </w:rPr>
        <w:t xml:space="preserve">Societatea este administrată de un Consiliu de Administraţie format dintr-un număr de nouă </w:t>
      </w:r>
      <w:r w:rsidRPr="008E3A1A">
        <w:rPr>
          <w:rFonts w:cstheme="minorHAnsi"/>
          <w:bCs/>
          <w:iCs/>
          <w:lang w:val="ro-RO"/>
        </w:rPr>
        <w:t xml:space="preserve">administratori. </w:t>
      </w:r>
      <w:r w:rsidRPr="008E3A1A">
        <w:rPr>
          <w:rFonts w:cstheme="minorHAnsi"/>
          <w:bCs/>
          <w:lang w:val="ro-RO"/>
        </w:rPr>
        <w:t>Mandatul Administratorilor este de 4 (patru) ani.</w:t>
      </w:r>
      <w:r w:rsidR="00BB53E7" w:rsidRPr="008E3A1A">
        <w:rPr>
          <w:rFonts w:cstheme="minorHAnsi"/>
          <w:bCs/>
          <w:lang w:val="ro-RO"/>
        </w:rPr>
        <w:t xml:space="preserve"> </w:t>
      </w:r>
      <w:r w:rsidRPr="008E3A1A">
        <w:rPr>
          <w:rFonts w:cstheme="minorHAnsi"/>
          <w:bCs/>
          <w:iCs/>
          <w:lang w:val="ro-RO"/>
        </w:rPr>
        <w:t xml:space="preserve"> </w:t>
      </w:r>
      <w:r w:rsidRPr="008E3A1A">
        <w:rPr>
          <w:rFonts w:cstheme="minorHAnsi"/>
          <w:bCs/>
          <w:lang w:val="ro-RO"/>
        </w:rPr>
        <w:t xml:space="preserve">Consiliul de Administraţie are puteri depline cu privire la conducerea şi administrarea Societăţii, cu respectarea limitelor stabilite prin obiectul de activitate şi atribuţiilor expres prevăzute </w:t>
      </w:r>
      <w:r w:rsidRPr="008E3A1A">
        <w:rPr>
          <w:rFonts w:cstheme="minorHAnsi"/>
          <w:bCs/>
          <w:iCs/>
          <w:lang w:val="ro-RO"/>
        </w:rPr>
        <w:t>de lege ca fiind de competenţa Adunărilor Generale.</w:t>
      </w:r>
      <w:r w:rsidRPr="008E3A1A">
        <w:rPr>
          <w:rFonts w:cstheme="minorHAnsi"/>
          <w:bCs/>
          <w:lang w:val="ro-RO"/>
        </w:rPr>
        <w:t xml:space="preserve"> </w:t>
      </w:r>
      <w:r w:rsidRPr="008E3A1A">
        <w:rPr>
          <w:rFonts w:cstheme="minorHAnsi"/>
          <w:bCs/>
          <w:iCs/>
          <w:lang w:val="ro-RO"/>
        </w:rPr>
        <w:t>Consi</w:t>
      </w:r>
      <w:r w:rsidR="00BB53E7" w:rsidRPr="008E3A1A">
        <w:rPr>
          <w:rFonts w:cstheme="minorHAnsi"/>
          <w:bCs/>
          <w:iCs/>
          <w:lang w:val="ro-RO"/>
        </w:rPr>
        <w:t>liul de Administraţie a</w:t>
      </w:r>
      <w:r w:rsidRPr="008E3A1A">
        <w:rPr>
          <w:rFonts w:cstheme="minorHAnsi"/>
          <w:bCs/>
          <w:iCs/>
          <w:lang w:val="ro-RO"/>
        </w:rPr>
        <w:t xml:space="preserve"> delega</w:t>
      </w:r>
      <w:r w:rsidR="00BB53E7" w:rsidRPr="008E3A1A">
        <w:rPr>
          <w:rFonts w:cstheme="minorHAnsi"/>
          <w:bCs/>
          <w:iCs/>
          <w:lang w:val="ro-RO"/>
        </w:rPr>
        <w:t>t</w:t>
      </w:r>
      <w:r w:rsidRPr="008E3A1A">
        <w:rPr>
          <w:rFonts w:cstheme="minorHAnsi"/>
          <w:bCs/>
          <w:iCs/>
          <w:lang w:val="ro-RO"/>
        </w:rPr>
        <w:t xml:space="preserve"> conducerea societăţii Directorului General.</w:t>
      </w:r>
    </w:p>
    <w:p w:rsidR="00D16AA4" w:rsidRPr="008E3A1A" w:rsidRDefault="00D16AA4" w:rsidP="00D16AA4">
      <w:pPr>
        <w:tabs>
          <w:tab w:val="num" w:pos="1080"/>
        </w:tabs>
        <w:jc w:val="both"/>
        <w:rPr>
          <w:rFonts w:cstheme="minorHAnsi"/>
          <w:bCs/>
          <w:iCs/>
          <w:lang w:val="ro-RO"/>
        </w:rPr>
      </w:pPr>
      <w:r w:rsidRPr="008E3A1A">
        <w:rPr>
          <w:rFonts w:cstheme="minorHAnsi"/>
          <w:bCs/>
          <w:iCs/>
          <w:lang w:val="ro-RO"/>
        </w:rPr>
        <w:t>Consiliul de administratie al AQUATIM S.A. s-a constituit în structura actuală, în luna martie 2014, cu respectarea principiilor OUG nr.109/2011 privind guvernanţa corporativă, în baza unei selecţii prealabile efectuate de autoritatea tutelară, printr- o comisie formată din specialişti independenţi în recrutarea resurselor umane.</w:t>
      </w:r>
    </w:p>
    <w:p w:rsidR="00D16AA4" w:rsidRPr="008E3A1A" w:rsidRDefault="00D16AA4" w:rsidP="00D16AA4">
      <w:pPr>
        <w:tabs>
          <w:tab w:val="num" w:pos="1080"/>
        </w:tabs>
        <w:jc w:val="both"/>
        <w:rPr>
          <w:rFonts w:cstheme="minorHAnsi"/>
          <w:bCs/>
          <w:iCs/>
          <w:lang w:val="ro-RO"/>
        </w:rPr>
      </w:pPr>
      <w:r w:rsidRPr="008E3A1A">
        <w:rPr>
          <w:rFonts w:cstheme="minorHAnsi"/>
          <w:bCs/>
          <w:iCs/>
          <w:lang w:val="ro-RO"/>
        </w:rPr>
        <w:t>Consiliul de administratie a fost numit prin Hotărârea AGA nr. 5/24.03.2014, în conformitate cu Actul constitutiv al societatii actuali</w:t>
      </w:r>
      <w:r w:rsidR="00BB53E7" w:rsidRPr="008E3A1A">
        <w:rPr>
          <w:rFonts w:cstheme="minorHAnsi"/>
          <w:bCs/>
          <w:iCs/>
          <w:lang w:val="ro-RO"/>
        </w:rPr>
        <w:t>zat şi are urmatoarea componenţă</w:t>
      </w:r>
      <w:r w:rsidRPr="008E3A1A">
        <w:rPr>
          <w:rFonts w:cstheme="minorHAnsi"/>
          <w:bCs/>
          <w:iCs/>
          <w:lang w:val="ro-RO"/>
        </w:rPr>
        <w:t>:</w:t>
      </w:r>
    </w:p>
    <w:p w:rsidR="00A75738" w:rsidRPr="008E3A1A" w:rsidRDefault="00A75738" w:rsidP="00A75738">
      <w:pPr>
        <w:rPr>
          <w:rFonts w:cstheme="minorHAnsi"/>
          <w:lang w:val="ro-RO"/>
        </w:rPr>
      </w:pPr>
      <w:r w:rsidRPr="008E3A1A">
        <w:rPr>
          <w:rFonts w:cstheme="minorHAnsi"/>
          <w:lang w:val="ro-RO"/>
        </w:rPr>
        <w:lastRenderedPageBreak/>
        <w:t>1</w:t>
      </w:r>
      <w:r w:rsidR="00BB53E7" w:rsidRPr="008E3A1A">
        <w:rPr>
          <w:rFonts w:cstheme="minorHAnsi"/>
          <w:lang w:val="ro-RO"/>
        </w:rPr>
        <w:t>. POPESCU CARMEN NICOLETA - preş</w:t>
      </w:r>
      <w:r w:rsidRPr="008E3A1A">
        <w:rPr>
          <w:rFonts w:cstheme="minorHAnsi"/>
          <w:lang w:val="ro-RO"/>
        </w:rPr>
        <w:t>edinte</w:t>
      </w:r>
    </w:p>
    <w:p w:rsidR="00A75738" w:rsidRPr="008E3A1A" w:rsidRDefault="00A75738" w:rsidP="00A75738">
      <w:pPr>
        <w:rPr>
          <w:rFonts w:cstheme="minorHAnsi"/>
          <w:lang w:val="ro-RO"/>
        </w:rPr>
      </w:pPr>
      <w:r w:rsidRPr="008E3A1A">
        <w:rPr>
          <w:rFonts w:cstheme="minorHAnsi"/>
          <w:lang w:val="ro-RO"/>
        </w:rPr>
        <w:t>2. VLAICU ILIE – membru executiv</w:t>
      </w:r>
    </w:p>
    <w:p w:rsidR="00A75738" w:rsidRPr="008E3A1A" w:rsidRDefault="00A75738" w:rsidP="00A75738">
      <w:pPr>
        <w:rPr>
          <w:rFonts w:cstheme="minorHAnsi"/>
          <w:lang w:val="ro-RO"/>
        </w:rPr>
      </w:pPr>
      <w:r w:rsidRPr="008E3A1A">
        <w:rPr>
          <w:rFonts w:cstheme="minorHAnsi"/>
          <w:lang w:val="ro-RO"/>
        </w:rPr>
        <w:t>3. CANEA IANCU- membru neexecutiv</w:t>
      </w:r>
    </w:p>
    <w:p w:rsidR="00A75738" w:rsidRPr="008E3A1A" w:rsidRDefault="00A75738" w:rsidP="00A75738">
      <w:pPr>
        <w:rPr>
          <w:rFonts w:cstheme="minorHAnsi"/>
          <w:lang w:val="ro-RO"/>
        </w:rPr>
      </w:pPr>
      <w:r w:rsidRPr="008E3A1A">
        <w:rPr>
          <w:rFonts w:cstheme="minorHAnsi"/>
          <w:lang w:val="ro-RO"/>
        </w:rPr>
        <w:t>4.  GRIGORIE GEORGINA IOANA- membru neexecutiv</w:t>
      </w:r>
    </w:p>
    <w:p w:rsidR="00A75738" w:rsidRPr="008E3A1A" w:rsidRDefault="00A75738" w:rsidP="00A75738">
      <w:pPr>
        <w:rPr>
          <w:rFonts w:cstheme="minorHAnsi"/>
          <w:lang w:val="ro-RO"/>
        </w:rPr>
      </w:pPr>
      <w:r w:rsidRPr="008E3A1A">
        <w:rPr>
          <w:rFonts w:cstheme="minorHAnsi"/>
          <w:lang w:val="ro-RO"/>
        </w:rPr>
        <w:t>5. MATEI VOICHITA – membru neexecutiv</w:t>
      </w:r>
    </w:p>
    <w:p w:rsidR="00A75738" w:rsidRPr="008E3A1A" w:rsidRDefault="00A75738" w:rsidP="00A75738">
      <w:pPr>
        <w:rPr>
          <w:rFonts w:cstheme="minorHAnsi"/>
          <w:lang w:val="ro-RO"/>
        </w:rPr>
      </w:pPr>
      <w:r w:rsidRPr="008E3A1A">
        <w:rPr>
          <w:rFonts w:cstheme="minorHAnsi"/>
          <w:lang w:val="ro-RO"/>
        </w:rPr>
        <w:t>6. NOVAC AURELIAN REMUS – membru neexecutiv</w:t>
      </w:r>
    </w:p>
    <w:p w:rsidR="00A75738" w:rsidRPr="008E3A1A" w:rsidRDefault="00A75738" w:rsidP="00A75738">
      <w:pPr>
        <w:rPr>
          <w:rFonts w:cstheme="minorHAnsi"/>
          <w:lang w:val="ro-RO"/>
        </w:rPr>
      </w:pPr>
      <w:r w:rsidRPr="008E3A1A">
        <w:rPr>
          <w:rFonts w:cstheme="minorHAnsi"/>
          <w:lang w:val="ro-RO"/>
        </w:rPr>
        <w:t>7. NECSA DAN – membru neexecutiv</w:t>
      </w:r>
    </w:p>
    <w:p w:rsidR="00A75738" w:rsidRPr="008E3A1A" w:rsidRDefault="00A75738" w:rsidP="00A75738">
      <w:pPr>
        <w:rPr>
          <w:rFonts w:cstheme="minorHAnsi"/>
          <w:lang w:val="ro-RO"/>
        </w:rPr>
      </w:pPr>
      <w:r w:rsidRPr="008E3A1A">
        <w:rPr>
          <w:rFonts w:cstheme="minorHAnsi"/>
          <w:lang w:val="ro-RO"/>
        </w:rPr>
        <w:t>8. ZORILA ANDREI -membru neexecutiv</w:t>
      </w:r>
    </w:p>
    <w:p w:rsidR="00A75738" w:rsidRPr="008E3A1A" w:rsidRDefault="00A75738" w:rsidP="00A75738">
      <w:pPr>
        <w:rPr>
          <w:rFonts w:cstheme="minorHAnsi"/>
          <w:lang w:val="ro-RO"/>
        </w:rPr>
      </w:pPr>
      <w:r w:rsidRPr="008E3A1A">
        <w:rPr>
          <w:rFonts w:cstheme="minorHAnsi"/>
          <w:lang w:val="ro-RO"/>
        </w:rPr>
        <w:t>9. JUNIE AURELIA –membru neexecutiv</w:t>
      </w:r>
    </w:p>
    <w:p w:rsidR="00D16AA4" w:rsidRPr="008E3A1A" w:rsidRDefault="00D16AA4" w:rsidP="00D16AA4">
      <w:pPr>
        <w:tabs>
          <w:tab w:val="num" w:pos="1080"/>
        </w:tabs>
        <w:jc w:val="both"/>
        <w:rPr>
          <w:rFonts w:cstheme="minorHAnsi"/>
          <w:bCs/>
          <w:iCs/>
          <w:lang w:val="ro-RO"/>
        </w:rPr>
      </w:pPr>
      <w:r w:rsidRPr="008E3A1A">
        <w:rPr>
          <w:rFonts w:cstheme="minorHAnsi"/>
          <w:bCs/>
          <w:iCs/>
          <w:lang w:val="ro-RO"/>
        </w:rPr>
        <w:t>În vederea executării mandatului, administratorii, au întocmit şi prezentat în termenul prevăzut de lege Adună</w:t>
      </w:r>
      <w:r w:rsidR="00BB53E7" w:rsidRPr="008E3A1A">
        <w:rPr>
          <w:rFonts w:cstheme="minorHAnsi"/>
          <w:bCs/>
          <w:iCs/>
          <w:lang w:val="ro-RO"/>
        </w:rPr>
        <w:t xml:space="preserve">rii Generale a Acţionarilor, </w:t>
      </w:r>
      <w:r w:rsidRPr="008E3A1A">
        <w:rPr>
          <w:rFonts w:cstheme="minorHAnsi"/>
          <w:bCs/>
          <w:iCs/>
          <w:lang w:val="ro-RO"/>
        </w:rPr>
        <w:t>Plan</w:t>
      </w:r>
      <w:r w:rsidR="00BB53E7" w:rsidRPr="008E3A1A">
        <w:rPr>
          <w:rFonts w:cstheme="minorHAnsi"/>
          <w:bCs/>
          <w:iCs/>
          <w:lang w:val="ro-RO"/>
        </w:rPr>
        <w:t>ul</w:t>
      </w:r>
      <w:r w:rsidRPr="008E3A1A">
        <w:rPr>
          <w:rFonts w:cstheme="minorHAnsi"/>
          <w:bCs/>
          <w:iCs/>
          <w:lang w:val="ro-RO"/>
        </w:rPr>
        <w:t xml:space="preserve"> de Administrare.</w:t>
      </w:r>
    </w:p>
    <w:p w:rsidR="00D16AA4" w:rsidRPr="008E3A1A" w:rsidRDefault="00D16AA4" w:rsidP="00D16AA4">
      <w:pPr>
        <w:tabs>
          <w:tab w:val="num" w:pos="1080"/>
        </w:tabs>
        <w:jc w:val="both"/>
        <w:rPr>
          <w:rFonts w:cstheme="minorHAnsi"/>
          <w:bCs/>
          <w:iCs/>
          <w:lang w:val="ro-RO"/>
        </w:rPr>
      </w:pPr>
      <w:r w:rsidRPr="008E3A1A">
        <w:rPr>
          <w:rFonts w:cstheme="minorHAnsi"/>
          <w:bCs/>
          <w:iCs/>
          <w:lang w:val="ro-RO"/>
        </w:rPr>
        <w:t>Activitatea Consil</w:t>
      </w:r>
      <w:r w:rsidR="00BB53E7" w:rsidRPr="008E3A1A">
        <w:rPr>
          <w:rFonts w:cstheme="minorHAnsi"/>
          <w:bCs/>
          <w:iCs/>
          <w:lang w:val="ro-RO"/>
        </w:rPr>
        <w:t>iului de administratie s-a desfă</w:t>
      </w:r>
      <w:r w:rsidRPr="008E3A1A">
        <w:rPr>
          <w:rFonts w:cstheme="minorHAnsi"/>
          <w:bCs/>
          <w:iCs/>
          <w:lang w:val="ro-RO"/>
        </w:rPr>
        <w:t>surat in conformitate cu prevederile:</w:t>
      </w:r>
    </w:p>
    <w:p w:rsidR="00D16AA4" w:rsidRPr="008E3A1A" w:rsidRDefault="00877948" w:rsidP="00D16AA4">
      <w:pPr>
        <w:tabs>
          <w:tab w:val="num" w:pos="1080"/>
        </w:tabs>
        <w:jc w:val="both"/>
        <w:rPr>
          <w:rFonts w:cstheme="minorHAnsi"/>
          <w:bCs/>
          <w:iCs/>
          <w:lang w:val="ro-RO"/>
        </w:rPr>
      </w:pPr>
      <w:r w:rsidRPr="008E3A1A">
        <w:rPr>
          <w:rFonts w:cstheme="minorHAnsi"/>
          <w:bCs/>
          <w:iCs/>
          <w:lang w:val="ro-RO"/>
        </w:rPr>
        <w:t>-</w:t>
      </w:r>
      <w:r w:rsidR="00D16AA4" w:rsidRPr="008E3A1A">
        <w:rPr>
          <w:rFonts w:cstheme="minorHAnsi"/>
          <w:bCs/>
          <w:iCs/>
          <w:lang w:val="ro-RO"/>
        </w:rPr>
        <w:t xml:space="preserve"> Legii  nr. 31</w:t>
      </w:r>
      <w:r w:rsidR="004451AE" w:rsidRPr="008E3A1A">
        <w:rPr>
          <w:rFonts w:cstheme="minorHAnsi"/>
          <w:bCs/>
          <w:iCs/>
          <w:lang w:val="ro-RO"/>
        </w:rPr>
        <w:t>/1990,a societatilor republicată, cu modificările si completă</w:t>
      </w:r>
      <w:r w:rsidR="00D16AA4" w:rsidRPr="008E3A1A">
        <w:rPr>
          <w:rFonts w:cstheme="minorHAnsi"/>
          <w:bCs/>
          <w:iCs/>
          <w:lang w:val="ro-RO"/>
        </w:rPr>
        <w:t>rile ulterioare;</w:t>
      </w:r>
    </w:p>
    <w:p w:rsidR="00D16AA4" w:rsidRPr="008E3A1A" w:rsidRDefault="00877948" w:rsidP="00D16AA4">
      <w:pPr>
        <w:tabs>
          <w:tab w:val="num" w:pos="1080"/>
        </w:tabs>
        <w:jc w:val="both"/>
        <w:rPr>
          <w:rFonts w:cstheme="minorHAnsi"/>
          <w:bCs/>
          <w:iCs/>
          <w:lang w:val="ro-RO"/>
        </w:rPr>
      </w:pPr>
      <w:r w:rsidRPr="008E3A1A">
        <w:rPr>
          <w:rFonts w:cstheme="minorHAnsi"/>
          <w:bCs/>
          <w:iCs/>
          <w:lang w:val="ro-RO"/>
        </w:rPr>
        <w:t>-</w:t>
      </w:r>
      <w:r w:rsidR="00D16AA4" w:rsidRPr="008E3A1A">
        <w:rPr>
          <w:rFonts w:cstheme="minorHAnsi"/>
          <w:bCs/>
          <w:iCs/>
          <w:lang w:val="ro-RO"/>
        </w:rPr>
        <w:t xml:space="preserve"> Actului constitutiv al AQUATIM S.A.;</w:t>
      </w:r>
    </w:p>
    <w:p w:rsidR="00D16AA4" w:rsidRPr="008E3A1A" w:rsidRDefault="00877948" w:rsidP="00D16AA4">
      <w:pPr>
        <w:tabs>
          <w:tab w:val="num" w:pos="1080"/>
        </w:tabs>
        <w:jc w:val="both"/>
        <w:rPr>
          <w:rFonts w:cstheme="minorHAnsi"/>
          <w:bCs/>
          <w:iCs/>
          <w:lang w:val="ro-RO"/>
        </w:rPr>
      </w:pPr>
      <w:proofErr w:type="spellStart"/>
      <w:r w:rsidRPr="008E3A1A">
        <w:rPr>
          <w:rFonts w:cstheme="minorHAnsi"/>
          <w:bCs/>
          <w:iCs/>
          <w:lang w:val="ro-RO"/>
        </w:rPr>
        <w:t>-</w:t>
      </w:r>
      <w:r w:rsidR="00D16AA4" w:rsidRPr="008E3A1A">
        <w:rPr>
          <w:rFonts w:cstheme="minorHAnsi"/>
          <w:bCs/>
          <w:iCs/>
          <w:lang w:val="ro-RO"/>
        </w:rPr>
        <w:t>Regulamentul</w:t>
      </w:r>
      <w:r w:rsidR="00A84844">
        <w:rPr>
          <w:rFonts w:cstheme="minorHAnsi"/>
          <w:bCs/>
          <w:iCs/>
          <w:lang w:val="ro-RO"/>
        </w:rPr>
        <w:t>ui</w:t>
      </w:r>
      <w:proofErr w:type="spellEnd"/>
      <w:r w:rsidR="00D16AA4" w:rsidRPr="008E3A1A">
        <w:rPr>
          <w:rFonts w:cstheme="minorHAnsi"/>
          <w:bCs/>
          <w:iCs/>
          <w:lang w:val="ro-RO"/>
        </w:rPr>
        <w:t xml:space="preserve"> de organizare si functionare al Consiliului de administratie al AQUATIM S.A.;</w:t>
      </w:r>
    </w:p>
    <w:p w:rsidR="00D16AA4" w:rsidRPr="008E3A1A" w:rsidRDefault="00877948" w:rsidP="00D16AA4">
      <w:pPr>
        <w:tabs>
          <w:tab w:val="num" w:pos="1080"/>
        </w:tabs>
        <w:jc w:val="both"/>
        <w:rPr>
          <w:rFonts w:cstheme="minorHAnsi"/>
          <w:bCs/>
          <w:iCs/>
          <w:lang w:val="ro-RO"/>
        </w:rPr>
      </w:pPr>
      <w:r w:rsidRPr="008E3A1A">
        <w:rPr>
          <w:rFonts w:cstheme="minorHAnsi"/>
          <w:bCs/>
          <w:iCs/>
          <w:lang w:val="ro-RO"/>
        </w:rPr>
        <w:t>-</w:t>
      </w:r>
      <w:r w:rsidR="00D16AA4" w:rsidRPr="008E3A1A">
        <w:rPr>
          <w:rFonts w:cstheme="minorHAnsi"/>
          <w:bCs/>
          <w:iCs/>
          <w:lang w:val="ro-RO"/>
        </w:rPr>
        <w:t>OUG 109/2011 privind guvernanţa corporativă.</w:t>
      </w:r>
    </w:p>
    <w:p w:rsidR="00D16AA4" w:rsidRPr="008E3A1A" w:rsidRDefault="00877948" w:rsidP="00D16AA4">
      <w:pPr>
        <w:tabs>
          <w:tab w:val="num" w:pos="1080"/>
        </w:tabs>
        <w:jc w:val="both"/>
        <w:rPr>
          <w:rFonts w:cstheme="minorHAnsi"/>
          <w:bCs/>
          <w:iCs/>
          <w:lang w:val="ro-RO"/>
        </w:rPr>
      </w:pPr>
      <w:r w:rsidRPr="008E3A1A">
        <w:rPr>
          <w:rFonts w:cstheme="minorHAnsi"/>
          <w:bCs/>
          <w:iCs/>
          <w:lang w:val="ro-RO"/>
        </w:rPr>
        <w:t>-</w:t>
      </w:r>
      <w:r w:rsidR="00D16AA4" w:rsidRPr="008E3A1A">
        <w:rPr>
          <w:rFonts w:cstheme="minorHAnsi"/>
          <w:bCs/>
          <w:iCs/>
          <w:lang w:val="ro-RO"/>
        </w:rPr>
        <w:t xml:space="preserve"> OUG 51/2013 pentru modificarea OUG 109/2011 privind guvernanţa corporativă</w:t>
      </w:r>
      <w:r w:rsidR="004451AE" w:rsidRPr="008E3A1A">
        <w:rPr>
          <w:rFonts w:cstheme="minorHAnsi"/>
          <w:bCs/>
          <w:iCs/>
          <w:lang w:val="ro-RO"/>
        </w:rPr>
        <w:t>.</w:t>
      </w:r>
    </w:p>
    <w:p w:rsidR="00CD5BB0" w:rsidRPr="008E3A1A" w:rsidRDefault="00C27C09" w:rsidP="00CD5BB0">
      <w:pPr>
        <w:tabs>
          <w:tab w:val="num" w:pos="1080"/>
        </w:tabs>
        <w:jc w:val="both"/>
        <w:rPr>
          <w:rFonts w:cstheme="minorHAnsi"/>
          <w:bCs/>
          <w:iCs/>
          <w:lang w:val="ro-RO"/>
        </w:rPr>
      </w:pPr>
      <w:r w:rsidRPr="008E3A1A">
        <w:rPr>
          <w:lang w:val="ro-RO"/>
        </w:rPr>
        <w:t xml:space="preserve"> </w:t>
      </w:r>
      <w:r w:rsidR="00034AD0" w:rsidRPr="008E3A1A">
        <w:rPr>
          <w:rFonts w:cstheme="minorHAnsi"/>
          <w:bCs/>
          <w:iCs/>
          <w:lang w:val="ro-RO"/>
        </w:rPr>
        <w:t>Î</w:t>
      </w:r>
      <w:r w:rsidR="00BB53E7" w:rsidRPr="008E3A1A">
        <w:rPr>
          <w:rFonts w:cstheme="minorHAnsi"/>
          <w:bCs/>
          <w:iCs/>
          <w:lang w:val="ro-RO"/>
        </w:rPr>
        <w:t xml:space="preserve">n </w:t>
      </w:r>
      <w:r w:rsidR="00034AD0" w:rsidRPr="008E3A1A">
        <w:rPr>
          <w:rFonts w:cstheme="minorHAnsi"/>
          <w:bCs/>
          <w:iCs/>
          <w:lang w:val="ro-RO"/>
        </w:rPr>
        <w:t xml:space="preserve">semestrul 1 din </w:t>
      </w:r>
      <w:r w:rsidR="00BB53E7" w:rsidRPr="008E3A1A">
        <w:rPr>
          <w:rFonts w:cstheme="minorHAnsi"/>
          <w:bCs/>
          <w:iCs/>
          <w:lang w:val="ro-RO"/>
        </w:rPr>
        <w:t>2015</w:t>
      </w:r>
      <w:r w:rsidRPr="008E3A1A">
        <w:rPr>
          <w:rFonts w:cstheme="minorHAnsi"/>
          <w:bCs/>
          <w:iCs/>
          <w:lang w:val="ro-RO"/>
        </w:rPr>
        <w:t xml:space="preserve"> au fost organizate </w:t>
      </w:r>
      <w:r w:rsidR="00034AD0" w:rsidRPr="008E3A1A">
        <w:rPr>
          <w:rFonts w:cstheme="minorHAnsi"/>
          <w:bCs/>
          <w:iCs/>
          <w:lang w:val="ro-RO"/>
        </w:rPr>
        <w:t>5</w:t>
      </w:r>
      <w:r w:rsidRPr="008E3A1A">
        <w:rPr>
          <w:rFonts w:cstheme="minorHAnsi"/>
          <w:bCs/>
          <w:iCs/>
          <w:color w:val="FF0000"/>
          <w:lang w:val="ro-RO"/>
        </w:rPr>
        <w:t xml:space="preserve"> </w:t>
      </w:r>
      <w:r w:rsidRPr="008E3A1A">
        <w:rPr>
          <w:rFonts w:cstheme="minorHAnsi"/>
          <w:bCs/>
          <w:iCs/>
          <w:lang w:val="ro-RO"/>
        </w:rPr>
        <w:t xml:space="preserve">şedinte ordinare ale Consiliului de Administraţie în care au fost adoptate </w:t>
      </w:r>
      <w:r w:rsidR="00034AD0" w:rsidRPr="008E3A1A">
        <w:rPr>
          <w:rFonts w:cstheme="minorHAnsi"/>
          <w:bCs/>
          <w:iCs/>
          <w:lang w:val="ro-RO"/>
        </w:rPr>
        <w:t>29</w:t>
      </w:r>
      <w:r w:rsidRPr="008E3A1A">
        <w:rPr>
          <w:rFonts w:cstheme="minorHAnsi"/>
          <w:bCs/>
          <w:iCs/>
          <w:lang w:val="ro-RO"/>
        </w:rPr>
        <w:t xml:space="preserve"> de decizii. În ceea ce priveşte coordonarea activităţii societăţii, printre care cele mai importante </w:t>
      </w:r>
      <w:r w:rsidR="00877948" w:rsidRPr="008E3A1A">
        <w:rPr>
          <w:rFonts w:cstheme="minorHAnsi"/>
          <w:bCs/>
          <w:iCs/>
          <w:lang w:val="ro-RO"/>
        </w:rPr>
        <w:t>decizii amintim:</w:t>
      </w:r>
      <w:r w:rsidRPr="008E3A1A">
        <w:rPr>
          <w:rFonts w:cstheme="minorHAnsi"/>
          <w:bCs/>
          <w:iCs/>
          <w:lang w:val="ro-RO"/>
        </w:rPr>
        <w:t xml:space="preserve">aprobarea Programului de achiziţii utilaje independente </w:t>
      </w:r>
      <w:r w:rsidR="008D2D0F" w:rsidRPr="008E3A1A">
        <w:rPr>
          <w:rFonts w:cstheme="minorHAnsi"/>
          <w:bCs/>
          <w:iCs/>
          <w:lang w:val="ro-RO"/>
        </w:rPr>
        <w:t>pentru anul 2015</w:t>
      </w:r>
      <w:r w:rsidR="00877948" w:rsidRPr="008E3A1A">
        <w:rPr>
          <w:rFonts w:cstheme="minorHAnsi"/>
          <w:bCs/>
          <w:iCs/>
          <w:lang w:val="ro-RO"/>
        </w:rPr>
        <w:t>;</w:t>
      </w:r>
      <w:r w:rsidR="00CD5BB0" w:rsidRPr="008E3A1A">
        <w:rPr>
          <w:rFonts w:cstheme="minorHAnsi"/>
          <w:bCs/>
          <w:iCs/>
          <w:lang w:val="ro-RO"/>
        </w:rPr>
        <w:t xml:space="preserve"> </w:t>
      </w:r>
      <w:r w:rsidRPr="008E3A1A">
        <w:rPr>
          <w:rFonts w:cstheme="minorHAnsi"/>
          <w:bCs/>
          <w:iCs/>
          <w:lang w:val="ro-RO"/>
        </w:rPr>
        <w:t>aprobarea Programului de investiţii din</w:t>
      </w:r>
      <w:r w:rsidR="008D2D0F" w:rsidRPr="008E3A1A">
        <w:rPr>
          <w:rFonts w:cstheme="minorHAnsi"/>
          <w:bCs/>
          <w:iCs/>
          <w:lang w:val="ro-RO"/>
        </w:rPr>
        <w:t xml:space="preserve"> surse proprii pentru anul 2015</w:t>
      </w:r>
      <w:r w:rsidR="00877948" w:rsidRPr="008E3A1A">
        <w:rPr>
          <w:rFonts w:cstheme="minorHAnsi"/>
          <w:bCs/>
          <w:iCs/>
          <w:lang w:val="ro-RO"/>
        </w:rPr>
        <w:t>;</w:t>
      </w:r>
      <w:r w:rsidR="00CD5BB0" w:rsidRPr="008E3A1A">
        <w:rPr>
          <w:lang w:val="ro-RO"/>
        </w:rPr>
        <w:t xml:space="preserve"> </w:t>
      </w:r>
      <w:r w:rsidR="008D2D0F" w:rsidRPr="008E3A1A">
        <w:rPr>
          <w:rFonts w:cstheme="minorHAnsi"/>
          <w:bCs/>
          <w:iCs/>
          <w:lang w:val="ro-RO"/>
        </w:rPr>
        <w:t>aprobarea modificării organigramei Direcţiei Tehnice din cadrul societăţii</w:t>
      </w:r>
      <w:r w:rsidR="00877948" w:rsidRPr="008E3A1A">
        <w:rPr>
          <w:rFonts w:cstheme="minorHAnsi"/>
          <w:bCs/>
          <w:iCs/>
          <w:lang w:val="ro-RO"/>
        </w:rPr>
        <w:t>;</w:t>
      </w:r>
      <w:r w:rsidR="00CD5BB0" w:rsidRPr="008E3A1A">
        <w:rPr>
          <w:lang w:val="ro-RO"/>
        </w:rPr>
        <w:t xml:space="preserve"> </w:t>
      </w:r>
      <w:r w:rsidR="008D2D0F" w:rsidRPr="008E3A1A">
        <w:rPr>
          <w:rFonts w:cstheme="minorHAnsi"/>
          <w:bCs/>
          <w:iCs/>
          <w:lang w:val="ro-RO"/>
        </w:rPr>
        <w:t>aprobarea scoaterii din funcţiune şi casarea</w:t>
      </w:r>
      <w:r w:rsidR="00CD5BB0" w:rsidRPr="008E3A1A">
        <w:rPr>
          <w:rFonts w:cstheme="minorHAnsi"/>
          <w:bCs/>
          <w:iCs/>
          <w:lang w:val="ro-RO"/>
        </w:rPr>
        <w:t xml:space="preserve"> mijlo</w:t>
      </w:r>
      <w:r w:rsidR="008D2D0F" w:rsidRPr="008E3A1A">
        <w:rPr>
          <w:rFonts w:cstheme="minorHAnsi"/>
          <w:bCs/>
          <w:iCs/>
          <w:lang w:val="ro-RO"/>
        </w:rPr>
        <w:t>acelor fixe înscrise în anexa la Hotărârea Consiliului Local al Mun.Timişoara nr.458/2014, asprobarea modificării Regulamentului de Organizare şi Funcţionare al AQUATIM S.A., avizarea Situaţiilor financiare şi repartizarea profitului net pentru exerciţiul financiar al anului 2014 ale AQUATIM S.A., avizarea rectificării BVC, a criteriilor şi obiectivelor de performanţă ale AQUATIM S.A. pentru anul 2015.</w:t>
      </w:r>
    </w:p>
    <w:p w:rsidR="00D16AA4" w:rsidRPr="008E3A1A" w:rsidRDefault="00CD5BB0" w:rsidP="00D16AA4">
      <w:pPr>
        <w:tabs>
          <w:tab w:val="num" w:pos="1080"/>
        </w:tabs>
        <w:jc w:val="both"/>
        <w:rPr>
          <w:rFonts w:cstheme="minorHAnsi"/>
          <w:bCs/>
          <w:iCs/>
          <w:lang w:val="ro-RO"/>
        </w:rPr>
      </w:pPr>
      <w:r w:rsidRPr="008E3A1A">
        <w:rPr>
          <w:rFonts w:cstheme="minorHAnsi"/>
          <w:bCs/>
          <w:iCs/>
          <w:lang w:val="ro-RO"/>
        </w:rPr>
        <w:t>P</w:t>
      </w:r>
      <w:r w:rsidR="00BB53E7" w:rsidRPr="008E3A1A">
        <w:rPr>
          <w:rFonts w:cstheme="minorHAnsi"/>
          <w:bCs/>
          <w:iCs/>
          <w:lang w:val="ro-RO"/>
        </w:rPr>
        <w:t>rezenţa administratorilor la şedinţ</w:t>
      </w:r>
      <w:r w:rsidR="00D16AA4" w:rsidRPr="008E3A1A">
        <w:rPr>
          <w:rFonts w:cstheme="minorHAnsi"/>
          <w:bCs/>
          <w:iCs/>
          <w:lang w:val="ro-RO"/>
        </w:rPr>
        <w:t>ele lunare a fost de 100%, cazurile speciale fii</w:t>
      </w:r>
      <w:r w:rsidR="00BB53E7" w:rsidRPr="008E3A1A">
        <w:rPr>
          <w:rFonts w:cstheme="minorHAnsi"/>
          <w:bCs/>
          <w:iCs/>
          <w:lang w:val="ro-RO"/>
        </w:rPr>
        <w:t>nd soluţ</w:t>
      </w:r>
      <w:r w:rsidR="00C27C09" w:rsidRPr="008E3A1A">
        <w:rPr>
          <w:rFonts w:cstheme="minorHAnsi"/>
          <w:bCs/>
          <w:iCs/>
          <w:lang w:val="ro-RO"/>
        </w:rPr>
        <w:t>ionate prin mandate de î</w:t>
      </w:r>
      <w:r w:rsidR="00BB53E7" w:rsidRPr="008E3A1A">
        <w:rPr>
          <w:rFonts w:cstheme="minorHAnsi"/>
          <w:bCs/>
          <w:iCs/>
          <w:lang w:val="ro-RO"/>
        </w:rPr>
        <w:t>mputernicire ş</w:t>
      </w:r>
      <w:r w:rsidR="00D16AA4" w:rsidRPr="008E3A1A">
        <w:rPr>
          <w:rFonts w:cstheme="minorHAnsi"/>
          <w:bCs/>
          <w:iCs/>
          <w:lang w:val="ro-RO"/>
        </w:rPr>
        <w:t>i reprezentare acordate altor membri ai consiliului.</w:t>
      </w:r>
    </w:p>
    <w:p w:rsidR="00D16AA4" w:rsidRPr="008E3A1A" w:rsidRDefault="00D16AA4" w:rsidP="00D16AA4">
      <w:pPr>
        <w:tabs>
          <w:tab w:val="num" w:pos="1080"/>
        </w:tabs>
        <w:jc w:val="both"/>
        <w:rPr>
          <w:rFonts w:cstheme="minorHAnsi"/>
          <w:bCs/>
          <w:iCs/>
          <w:lang w:val="ro-RO"/>
        </w:rPr>
      </w:pPr>
      <w:r w:rsidRPr="008E3A1A">
        <w:rPr>
          <w:rFonts w:cstheme="minorHAnsi"/>
          <w:bCs/>
          <w:iCs/>
          <w:lang w:val="ro-RO"/>
        </w:rPr>
        <w:t>La sedintele Consiliului de administratie au participat in mod constant, in calitate de invitati din partea societatii, urmatoarele persoane:</w:t>
      </w:r>
    </w:p>
    <w:p w:rsidR="008E3A1A" w:rsidRDefault="008E3A1A" w:rsidP="00D16AA4">
      <w:pPr>
        <w:tabs>
          <w:tab w:val="num" w:pos="1080"/>
        </w:tabs>
        <w:jc w:val="both"/>
        <w:rPr>
          <w:rFonts w:cstheme="minorHAnsi"/>
          <w:bCs/>
          <w:iCs/>
          <w:lang w:val="ro-RO"/>
        </w:rPr>
      </w:pPr>
    </w:p>
    <w:p w:rsidR="00D16AA4" w:rsidRPr="008E3A1A" w:rsidRDefault="00A85FFF" w:rsidP="00D16AA4">
      <w:pPr>
        <w:tabs>
          <w:tab w:val="num" w:pos="1080"/>
        </w:tabs>
        <w:jc w:val="both"/>
        <w:rPr>
          <w:rFonts w:cstheme="minorHAnsi"/>
          <w:bCs/>
          <w:iCs/>
          <w:lang w:val="ro-RO"/>
        </w:rPr>
      </w:pPr>
      <w:r w:rsidRPr="008E3A1A">
        <w:rPr>
          <w:rFonts w:cstheme="minorHAnsi"/>
          <w:bCs/>
          <w:iCs/>
          <w:lang w:val="ro-RO"/>
        </w:rPr>
        <w:lastRenderedPageBreak/>
        <w:t>1. Ec</w:t>
      </w:r>
      <w:r w:rsidR="00D16AA4" w:rsidRPr="008E3A1A">
        <w:rPr>
          <w:rFonts w:cstheme="minorHAnsi"/>
          <w:bCs/>
          <w:iCs/>
          <w:lang w:val="ro-RO"/>
        </w:rPr>
        <w:t>. GIUCHICI ROZALIA – director economic</w:t>
      </w:r>
    </w:p>
    <w:p w:rsidR="00D16AA4" w:rsidRPr="008E3A1A" w:rsidRDefault="00D16AA4" w:rsidP="00D16AA4">
      <w:pPr>
        <w:tabs>
          <w:tab w:val="num" w:pos="1080"/>
        </w:tabs>
        <w:jc w:val="both"/>
        <w:rPr>
          <w:rFonts w:cstheme="minorHAnsi"/>
          <w:bCs/>
          <w:iCs/>
          <w:lang w:val="ro-RO"/>
        </w:rPr>
      </w:pPr>
      <w:r w:rsidRPr="008E3A1A">
        <w:rPr>
          <w:rFonts w:cstheme="minorHAnsi"/>
          <w:bCs/>
          <w:iCs/>
          <w:lang w:val="ro-RO"/>
        </w:rPr>
        <w:t>2. Ing. GHELSINGHER NICOLAE – director tehnic</w:t>
      </w:r>
    </w:p>
    <w:p w:rsidR="00D16AA4" w:rsidRPr="008E3A1A" w:rsidRDefault="00D16AA4" w:rsidP="00D16AA4">
      <w:pPr>
        <w:tabs>
          <w:tab w:val="num" w:pos="1080"/>
        </w:tabs>
        <w:jc w:val="both"/>
        <w:rPr>
          <w:rFonts w:cstheme="minorHAnsi"/>
          <w:bCs/>
          <w:iCs/>
          <w:lang w:val="ro-RO"/>
        </w:rPr>
      </w:pPr>
      <w:r w:rsidRPr="008E3A1A">
        <w:rPr>
          <w:rFonts w:cstheme="minorHAnsi"/>
          <w:bCs/>
          <w:iCs/>
          <w:lang w:val="ro-RO"/>
        </w:rPr>
        <w:t xml:space="preserve">3. FEHHER KOLLAR ATTILA – liderul Sindicatului </w:t>
      </w:r>
      <w:r w:rsidR="00A85FFF" w:rsidRPr="008E3A1A">
        <w:rPr>
          <w:rFonts w:cstheme="minorHAnsi"/>
          <w:bCs/>
          <w:iCs/>
          <w:lang w:val="ro-RO"/>
        </w:rPr>
        <w:t xml:space="preserve"> Liber al </w:t>
      </w:r>
      <w:r w:rsidRPr="008E3A1A">
        <w:rPr>
          <w:rFonts w:cstheme="minorHAnsi"/>
          <w:bCs/>
          <w:iCs/>
          <w:lang w:val="ro-RO"/>
        </w:rPr>
        <w:t>Salariaţilor Comunali</w:t>
      </w:r>
    </w:p>
    <w:p w:rsidR="00D16AA4" w:rsidRPr="008E3A1A" w:rsidRDefault="00D16AA4" w:rsidP="00D16AA4">
      <w:pPr>
        <w:tabs>
          <w:tab w:val="num" w:pos="1080"/>
        </w:tabs>
        <w:jc w:val="both"/>
        <w:rPr>
          <w:rFonts w:cstheme="minorHAnsi"/>
          <w:bCs/>
          <w:iCs/>
          <w:lang w:val="ro-RO"/>
        </w:rPr>
      </w:pPr>
      <w:r w:rsidRPr="008E3A1A">
        <w:rPr>
          <w:rFonts w:cstheme="minorHAnsi"/>
          <w:bCs/>
          <w:iCs/>
          <w:lang w:val="ro-RO"/>
        </w:rPr>
        <w:t xml:space="preserve">4. LAETIU NICOLAE – liderul Sindicatului </w:t>
      </w:r>
      <w:r w:rsidR="00A85FFF" w:rsidRPr="008E3A1A">
        <w:rPr>
          <w:rFonts w:cstheme="minorHAnsi"/>
          <w:bCs/>
          <w:iCs/>
          <w:lang w:val="ro-RO"/>
        </w:rPr>
        <w:t>Independent Aqua</w:t>
      </w:r>
    </w:p>
    <w:p w:rsidR="00A75738" w:rsidRPr="008E3A1A" w:rsidRDefault="00D16AA4" w:rsidP="00D16AA4">
      <w:pPr>
        <w:tabs>
          <w:tab w:val="num" w:pos="1080"/>
        </w:tabs>
        <w:jc w:val="both"/>
        <w:rPr>
          <w:rFonts w:cstheme="minorHAnsi"/>
          <w:bCs/>
          <w:iCs/>
          <w:lang w:val="ro-RO"/>
        </w:rPr>
      </w:pPr>
      <w:r w:rsidRPr="008E3A1A">
        <w:rPr>
          <w:rFonts w:cstheme="minorHAnsi"/>
          <w:bCs/>
          <w:iCs/>
          <w:lang w:val="ro-RO"/>
        </w:rPr>
        <w:t xml:space="preserve">5. FASCU CONSTANTIN- liderul Sindicatului </w:t>
      </w:r>
      <w:r w:rsidR="00A85FFF" w:rsidRPr="008E3A1A">
        <w:rPr>
          <w:rFonts w:cstheme="minorHAnsi"/>
          <w:bCs/>
          <w:iCs/>
          <w:lang w:val="ro-RO"/>
        </w:rPr>
        <w:t>Apa.</w:t>
      </w:r>
    </w:p>
    <w:p w:rsidR="00A85FFF" w:rsidRPr="008E3A1A" w:rsidRDefault="00A85FFF" w:rsidP="00A75738">
      <w:pPr>
        <w:tabs>
          <w:tab w:val="num" w:pos="1080"/>
        </w:tabs>
        <w:jc w:val="both"/>
        <w:rPr>
          <w:rFonts w:cstheme="minorHAnsi"/>
          <w:bCs/>
          <w:iCs/>
          <w:lang w:val="ro-RO"/>
        </w:rPr>
      </w:pPr>
      <w:r w:rsidRPr="008E3A1A">
        <w:rPr>
          <w:rFonts w:cstheme="minorHAnsi"/>
          <w:bCs/>
          <w:iCs/>
          <w:lang w:val="ro-RO"/>
        </w:rPr>
        <w:t>Fixarea datei şedintelor s–a efectuat după consultarea şi stabilirea de comun acord cu fiecare administrator în parte, iar mapa conţinând ordinea de zi propusă şi materialele aferente a fost pusă la dispoziţia membrilor consiliului – la sediul societatii – cu cel putin trei zile inainte de data fixată pentru sedinţă</w:t>
      </w:r>
      <w:r w:rsidR="00877948" w:rsidRPr="008E3A1A">
        <w:rPr>
          <w:rFonts w:cstheme="minorHAnsi"/>
          <w:bCs/>
          <w:iCs/>
          <w:lang w:val="ro-RO"/>
        </w:rPr>
        <w:t>.</w:t>
      </w:r>
    </w:p>
    <w:p w:rsidR="00A75738" w:rsidRPr="008E3A1A" w:rsidRDefault="00877948" w:rsidP="00A75738">
      <w:pPr>
        <w:tabs>
          <w:tab w:val="num" w:pos="1080"/>
        </w:tabs>
        <w:jc w:val="both"/>
        <w:rPr>
          <w:rFonts w:cstheme="minorHAnsi"/>
          <w:b/>
          <w:bCs/>
          <w:iCs/>
          <w:lang w:val="ro-RO"/>
        </w:rPr>
      </w:pPr>
      <w:r w:rsidRPr="008E3A1A">
        <w:rPr>
          <w:rFonts w:cstheme="minorHAnsi"/>
          <w:b/>
          <w:bCs/>
          <w:iCs/>
          <w:lang w:val="ro-RO"/>
        </w:rPr>
        <w:t xml:space="preserve"> STRUCTURA SOCIETĂŢII</w:t>
      </w:r>
    </w:p>
    <w:p w:rsidR="0063799A" w:rsidRDefault="00A75738" w:rsidP="00A75738">
      <w:pPr>
        <w:tabs>
          <w:tab w:val="num" w:pos="1080"/>
        </w:tabs>
        <w:jc w:val="both"/>
        <w:rPr>
          <w:rFonts w:cstheme="minorHAnsi"/>
          <w:bCs/>
          <w:lang w:val="ro-RO"/>
        </w:rPr>
      </w:pPr>
      <w:r w:rsidRPr="008E3A1A">
        <w:rPr>
          <w:rFonts w:cstheme="minorHAnsi"/>
          <w:bCs/>
          <w:lang w:val="ro-RO"/>
        </w:rPr>
        <w:t xml:space="preserve">Structura organizatorică a  </w:t>
      </w:r>
      <w:r w:rsidRPr="008E3A1A">
        <w:rPr>
          <w:rFonts w:cstheme="minorHAnsi"/>
          <w:iCs/>
          <w:lang w:val="ro-RO"/>
        </w:rPr>
        <w:t xml:space="preserve">Aquatim  S.A. </w:t>
      </w:r>
      <w:r w:rsidRPr="008E3A1A">
        <w:rPr>
          <w:rFonts w:cstheme="minorHAnsi"/>
          <w:bCs/>
          <w:lang w:val="ro-RO"/>
        </w:rPr>
        <w:t>la nivel de mana</w:t>
      </w:r>
      <w:r w:rsidR="0063799A" w:rsidRPr="008E3A1A">
        <w:rPr>
          <w:rFonts w:cstheme="minorHAnsi"/>
          <w:bCs/>
          <w:lang w:val="ro-RO"/>
        </w:rPr>
        <w:t>gement este următoarea:</w:t>
      </w:r>
    </w:p>
    <w:p w:rsidR="008E3A1A" w:rsidRDefault="008E3A1A" w:rsidP="00A75738">
      <w:pPr>
        <w:tabs>
          <w:tab w:val="num" w:pos="1080"/>
        </w:tabs>
        <w:jc w:val="both"/>
        <w:rPr>
          <w:rFonts w:cstheme="minorHAnsi"/>
          <w:bCs/>
          <w:lang w:val="ro-RO"/>
        </w:rPr>
      </w:pPr>
      <w:r>
        <w:rPr>
          <w:rFonts w:cstheme="minorHAnsi"/>
          <w:bCs/>
          <w:noProof/>
        </w:rPr>
        <mc:AlternateContent>
          <mc:Choice Requires="wps">
            <w:drawing>
              <wp:anchor distT="0" distB="0" distL="114300" distR="114300" simplePos="0" relativeHeight="251660288" behindDoc="0" locked="0" layoutInCell="1" allowOverlap="1" wp14:anchorId="305AFBC8" wp14:editId="2D79FB47">
                <wp:simplePos x="0" y="0"/>
                <wp:positionH relativeFrom="column">
                  <wp:posOffset>2251494</wp:posOffset>
                </wp:positionH>
                <wp:positionV relativeFrom="paragraph">
                  <wp:posOffset>27305</wp:posOffset>
                </wp:positionV>
                <wp:extent cx="1418440" cy="637540"/>
                <wp:effectExtent l="0" t="0" r="10795" b="10160"/>
                <wp:wrapNone/>
                <wp:docPr id="18" name="Rectangle 18"/>
                <wp:cNvGraphicFramePr/>
                <a:graphic xmlns:a="http://schemas.openxmlformats.org/drawingml/2006/main">
                  <a:graphicData uri="http://schemas.microsoft.com/office/word/2010/wordprocessingShape">
                    <wps:wsp>
                      <wps:cNvSpPr/>
                      <wps:spPr>
                        <a:xfrm>
                          <a:off x="0" y="0"/>
                          <a:ext cx="1418440" cy="63754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3A1A" w:rsidRPr="008E3A1A" w:rsidRDefault="008E3A1A" w:rsidP="008E3A1A">
                            <w:pPr>
                              <w:jc w:val="center"/>
                              <w:rPr>
                                <w:i/>
                                <w:lang w:val="ro-RO"/>
                              </w:rPr>
                            </w:pPr>
                            <w:r w:rsidRPr="008E3A1A">
                              <w:rPr>
                                <w:i/>
                                <w:lang w:val="ro-RO"/>
                              </w:rPr>
                              <w:t>ADUNAREA GENERALĂ A ACȚIONARILOR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left:0;text-align:left;margin-left:177.3pt;margin-top:2.15pt;width:111.7pt;height:5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" fillcolor="white [3201]" strokecolor="black [3213]" strokeweight=".25pt">
                <v:textbox>
                  <w:txbxContent>
                    <w:p w:rsidR="008E3A1A" w:rsidRPr="008E3A1A" w:rsidRDefault="008E3A1A" w:rsidP="008E3A1A">
                      <w:pPr>
                        <w:jc w:val="center"/>
                        <w:rPr>
                          <w:i/>
                          <w:lang w:val="ro-RO"/>
                        </w:rPr>
                      </w:pPr>
                      <w:r w:rsidRPr="008E3A1A">
                        <w:rPr>
                          <w:i/>
                          <w:lang w:val="ro-RO"/>
                        </w:rPr>
                        <w:t>ADUNAREA GENERALĂ A ACȚIONARILOR</w:t>
                      </w:r>
                    </w:p>
                  </w:txbxContent>
                </v:textbox>
              </v:rect>
            </w:pict>
          </mc:Fallback>
        </mc:AlternateContent>
      </w:r>
    </w:p>
    <w:p w:rsidR="008E3A1A" w:rsidRDefault="008E3A1A" w:rsidP="00A75738">
      <w:pPr>
        <w:tabs>
          <w:tab w:val="num" w:pos="1080"/>
        </w:tabs>
        <w:jc w:val="both"/>
        <w:rPr>
          <w:rFonts w:cstheme="minorHAnsi"/>
          <w:bCs/>
          <w:lang w:val="ro-RO"/>
        </w:rPr>
      </w:pPr>
    </w:p>
    <w:p w:rsidR="008E3A1A" w:rsidRPr="008E3A1A" w:rsidRDefault="008E3A1A" w:rsidP="00A75738">
      <w:pPr>
        <w:tabs>
          <w:tab w:val="num" w:pos="1080"/>
        </w:tabs>
        <w:jc w:val="both"/>
        <w:rPr>
          <w:rFonts w:cstheme="minorHAnsi"/>
          <w:bCs/>
          <w:lang w:val="ro-RO"/>
        </w:rPr>
      </w:pPr>
      <w:r w:rsidRPr="008E3A1A">
        <w:rPr>
          <w:rFonts w:cstheme="minorHAnsi"/>
          <w:bCs/>
          <w:noProof/>
        </w:rPr>
        <mc:AlternateContent>
          <mc:Choice Requires="wps">
            <w:drawing>
              <wp:anchor distT="0" distB="0" distL="114300" distR="114300" simplePos="0" relativeHeight="251661312" behindDoc="0" locked="0" layoutInCell="1" allowOverlap="1" wp14:anchorId="12ACAD34" wp14:editId="057D6F33">
                <wp:simplePos x="0" y="0"/>
                <wp:positionH relativeFrom="column">
                  <wp:posOffset>2942140</wp:posOffset>
                </wp:positionH>
                <wp:positionV relativeFrom="paragraph">
                  <wp:posOffset>18415</wp:posOffset>
                </wp:positionV>
                <wp:extent cx="0" cy="327432"/>
                <wp:effectExtent l="0" t="0" r="19050" b="15875"/>
                <wp:wrapNone/>
                <wp:docPr id="19" name="Straight Connector 19"/>
                <wp:cNvGraphicFramePr/>
                <a:graphic xmlns:a="http://schemas.openxmlformats.org/drawingml/2006/main">
                  <a:graphicData uri="http://schemas.microsoft.com/office/word/2010/wordprocessingShape">
                    <wps:wsp>
                      <wps:cNvCnPr/>
                      <wps:spPr>
                        <a:xfrm>
                          <a:off x="0" y="0"/>
                          <a:ext cx="0" cy="3274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1.65pt,1.45pt" to="231.6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" strokecolor="#4579b8 [3044]"/>
            </w:pict>
          </mc:Fallback>
        </mc:AlternateContent>
      </w:r>
    </w:p>
    <w:p w:rsidR="00A75738" w:rsidRPr="008E3A1A" w:rsidRDefault="008E3A1A" w:rsidP="00A75738">
      <w:pPr>
        <w:tabs>
          <w:tab w:val="num" w:pos="1080"/>
        </w:tabs>
        <w:jc w:val="both"/>
        <w:rPr>
          <w:rFonts w:cstheme="minorHAnsi"/>
          <w:bCs/>
          <w:lang w:val="ro-RO"/>
        </w:rPr>
      </w:pPr>
      <w:r w:rsidRPr="008E3A1A">
        <w:rPr>
          <w:rFonts w:cstheme="minorHAnsi"/>
          <w:bCs/>
          <w:noProof/>
        </w:rPr>
        <mc:AlternateContent>
          <mc:Choice Requires="wpg">
            <w:drawing>
              <wp:anchor distT="0" distB="0" distL="114300" distR="114300" simplePos="0" relativeHeight="251659264" behindDoc="0" locked="0" layoutInCell="1" allowOverlap="1" wp14:anchorId="3BFA4798" wp14:editId="0B995642">
                <wp:simplePos x="0" y="0"/>
                <wp:positionH relativeFrom="column">
                  <wp:posOffset>68580</wp:posOffset>
                </wp:positionH>
                <wp:positionV relativeFrom="paragraph">
                  <wp:posOffset>27305</wp:posOffset>
                </wp:positionV>
                <wp:extent cx="5710555" cy="2529205"/>
                <wp:effectExtent l="0" t="0" r="23495" b="234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0555" cy="2529205"/>
                          <a:chOff x="1418" y="2678"/>
                          <a:chExt cx="8949" cy="3780"/>
                        </a:xfrm>
                      </wpg:grpSpPr>
                      <wps:wsp>
                        <wps:cNvPr id="2" name="Line 3"/>
                        <wps:cNvCnPr/>
                        <wps:spPr bwMode="auto">
                          <a:xfrm>
                            <a:off x="5921" y="465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 name="Group 4"/>
                        <wpg:cNvGrpSpPr>
                          <a:grpSpLocks/>
                        </wpg:cNvGrpSpPr>
                        <wpg:grpSpPr bwMode="auto">
                          <a:xfrm>
                            <a:off x="1418" y="2678"/>
                            <a:ext cx="8949" cy="3780"/>
                            <a:chOff x="1418" y="2678"/>
                            <a:chExt cx="8949" cy="3780"/>
                          </a:xfrm>
                        </wpg:grpSpPr>
                        <wps:wsp>
                          <wps:cNvPr id="4" name="Line 5"/>
                          <wps:cNvCnPr/>
                          <wps:spPr bwMode="auto">
                            <a:xfrm>
                              <a:off x="5921" y="339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 name="Group 6"/>
                          <wpg:cNvGrpSpPr>
                            <a:grpSpLocks/>
                          </wpg:cNvGrpSpPr>
                          <wpg:grpSpPr bwMode="auto">
                            <a:xfrm>
                              <a:off x="1418" y="2678"/>
                              <a:ext cx="8949" cy="3780"/>
                              <a:chOff x="1418" y="2678"/>
                              <a:chExt cx="8949" cy="3780"/>
                            </a:xfrm>
                          </wpg:grpSpPr>
                          <wps:wsp>
                            <wps:cNvPr id="6" name="Text Box 7"/>
                            <wps:cNvSpPr txBox="1">
                              <a:spLocks noChangeArrowheads="1"/>
                            </wps:cNvSpPr>
                            <wps:spPr bwMode="auto">
                              <a:xfrm>
                                <a:off x="5009" y="3938"/>
                                <a:ext cx="1938" cy="720"/>
                              </a:xfrm>
                              <a:prstGeom prst="rect">
                                <a:avLst/>
                              </a:prstGeom>
                              <a:solidFill>
                                <a:srgbClr val="FFFFFF"/>
                              </a:solidFill>
                              <a:ln w="9525">
                                <a:solidFill>
                                  <a:srgbClr val="000000"/>
                                </a:solidFill>
                                <a:miter lim="800000"/>
                                <a:headEnd/>
                                <a:tailEnd/>
                              </a:ln>
                            </wps:spPr>
                            <wps:txbx>
                              <w:txbxContent>
                                <w:p w:rsidR="008E3A1A" w:rsidRPr="001023BE" w:rsidRDefault="008E3A1A" w:rsidP="00A75738">
                                  <w:pPr>
                                    <w:jc w:val="center"/>
                                  </w:pPr>
                                  <w:r w:rsidRPr="001023BE">
                                    <w:rPr>
                                      <w:i/>
                                      <w:iCs/>
                                      <w:kern w:val="24"/>
                                      <w:lang w:val="ro-RO" w:eastAsia="ro-RO"/>
                                    </w:rPr>
                                    <w:t>DIRECTOR GENERAL</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4838" y="2678"/>
                                <a:ext cx="2223" cy="720"/>
                              </a:xfrm>
                              <a:prstGeom prst="rect">
                                <a:avLst/>
                              </a:prstGeom>
                              <a:solidFill>
                                <a:srgbClr val="FFFFFF"/>
                              </a:solidFill>
                              <a:ln w="9525">
                                <a:solidFill>
                                  <a:srgbClr val="000000"/>
                                </a:solidFill>
                                <a:miter lim="800000"/>
                                <a:headEnd/>
                                <a:tailEnd/>
                              </a:ln>
                            </wps:spPr>
                            <wps:txbx>
                              <w:txbxContent>
                                <w:p w:rsidR="008E3A1A" w:rsidRPr="001023BE" w:rsidRDefault="008E3A1A" w:rsidP="00A75738">
                                  <w:pPr>
                                    <w:jc w:val="center"/>
                                  </w:pPr>
                                  <w:r w:rsidRPr="001023BE">
                                    <w:rPr>
                                      <w:i/>
                                      <w:iCs/>
                                      <w:kern w:val="24"/>
                                      <w:lang w:val="ro-RO" w:eastAsia="ro-RO"/>
                                    </w:rPr>
                                    <w:t>CONSILIUL DE ADMINISTRAŢIE</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1418" y="5738"/>
                                <a:ext cx="1938" cy="720"/>
                              </a:xfrm>
                              <a:prstGeom prst="rect">
                                <a:avLst/>
                              </a:prstGeom>
                              <a:solidFill>
                                <a:srgbClr val="FFFFFF"/>
                              </a:solidFill>
                              <a:ln w="9525">
                                <a:solidFill>
                                  <a:srgbClr val="000000"/>
                                </a:solidFill>
                                <a:miter lim="800000"/>
                                <a:headEnd/>
                                <a:tailEnd/>
                              </a:ln>
                            </wps:spPr>
                            <wps:txbx>
                              <w:txbxContent>
                                <w:p w:rsidR="008E3A1A" w:rsidRPr="001023BE" w:rsidRDefault="008E3A1A" w:rsidP="00A75738">
                                  <w:pPr>
                                    <w:jc w:val="center"/>
                                  </w:pPr>
                                  <w:r w:rsidRPr="001023BE">
                                    <w:rPr>
                                      <w:i/>
                                      <w:iCs/>
                                      <w:kern w:val="24"/>
                                      <w:lang w:val="ro-RO" w:eastAsia="ro-RO"/>
                                    </w:rPr>
                                    <w:t>DIRECŢIA DE PRODUCŢIE</w:t>
                                  </w:r>
                                </w:p>
                                <w:p w:rsidR="008E3A1A" w:rsidRPr="001023BE" w:rsidRDefault="008E3A1A" w:rsidP="00A75738"/>
                              </w:txbxContent>
                            </wps:txbx>
                            <wps:bodyPr rot="0" vert="horz" wrap="square" lIns="91440" tIns="45720" rIns="91440" bIns="45720" anchor="t" anchorCtr="0" upright="1">
                              <a:noAutofit/>
                            </wps:bodyPr>
                          </wps:wsp>
                          <wps:wsp>
                            <wps:cNvPr id="9" name="Text Box 10"/>
                            <wps:cNvSpPr txBox="1">
                              <a:spLocks noChangeArrowheads="1"/>
                            </wps:cNvSpPr>
                            <wps:spPr bwMode="auto">
                              <a:xfrm>
                                <a:off x="3755" y="5738"/>
                                <a:ext cx="1938" cy="720"/>
                              </a:xfrm>
                              <a:prstGeom prst="rect">
                                <a:avLst/>
                              </a:prstGeom>
                              <a:solidFill>
                                <a:srgbClr val="FFFFFF"/>
                              </a:solidFill>
                              <a:ln w="9525">
                                <a:solidFill>
                                  <a:srgbClr val="000000"/>
                                </a:solidFill>
                                <a:miter lim="800000"/>
                                <a:headEnd/>
                                <a:tailEnd/>
                              </a:ln>
                            </wps:spPr>
                            <wps:txbx>
                              <w:txbxContent>
                                <w:p w:rsidR="008E3A1A" w:rsidRPr="001023BE" w:rsidRDefault="008E3A1A" w:rsidP="00A75738">
                                  <w:pPr>
                                    <w:jc w:val="center"/>
                                  </w:pPr>
                                  <w:r w:rsidRPr="001023BE">
                                    <w:rPr>
                                      <w:i/>
                                      <w:iCs/>
                                      <w:kern w:val="24"/>
                                      <w:lang w:val="ro-RO" w:eastAsia="ro-RO"/>
                                    </w:rPr>
                                    <w:t>DIRECŢIA TEHNICĂ</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6092" y="5738"/>
                                <a:ext cx="1938" cy="720"/>
                              </a:xfrm>
                              <a:prstGeom prst="rect">
                                <a:avLst/>
                              </a:prstGeom>
                              <a:solidFill>
                                <a:srgbClr val="FFFFFF"/>
                              </a:solidFill>
                              <a:ln w="9525">
                                <a:solidFill>
                                  <a:srgbClr val="000000"/>
                                </a:solidFill>
                                <a:miter lim="800000"/>
                                <a:headEnd/>
                                <a:tailEnd/>
                              </a:ln>
                            </wps:spPr>
                            <wps:txbx>
                              <w:txbxContent>
                                <w:p w:rsidR="008E3A1A" w:rsidRPr="001023BE" w:rsidRDefault="008E3A1A" w:rsidP="00A75738">
                                  <w:pPr>
                                    <w:jc w:val="center"/>
                                  </w:pPr>
                                  <w:r w:rsidRPr="001023BE">
                                    <w:rPr>
                                      <w:i/>
                                      <w:iCs/>
                                      <w:kern w:val="24"/>
                                      <w:lang w:val="ro-RO" w:eastAsia="ro-RO"/>
                                    </w:rPr>
                                    <w:t>DIRECŢIA ECONOMICĂ</w:t>
                                  </w:r>
                                </w:p>
                                <w:p w:rsidR="008E3A1A" w:rsidRPr="001023BE" w:rsidRDefault="008E3A1A" w:rsidP="00A75738"/>
                              </w:txbxContent>
                            </wps:txbx>
                            <wps:bodyPr rot="0" vert="horz" wrap="square" lIns="91440" tIns="45720" rIns="91440" bIns="45720" anchor="t" anchorCtr="0" upright="1">
                              <a:noAutofit/>
                            </wps:bodyPr>
                          </wps:wsp>
                          <wps:wsp>
                            <wps:cNvPr id="11" name="Text Box 12"/>
                            <wps:cNvSpPr txBox="1">
                              <a:spLocks noChangeArrowheads="1"/>
                            </wps:cNvSpPr>
                            <wps:spPr bwMode="auto">
                              <a:xfrm>
                                <a:off x="8429" y="5738"/>
                                <a:ext cx="1938" cy="720"/>
                              </a:xfrm>
                              <a:prstGeom prst="rect">
                                <a:avLst/>
                              </a:prstGeom>
                              <a:solidFill>
                                <a:srgbClr val="FFFFFF"/>
                              </a:solidFill>
                              <a:ln w="9525">
                                <a:solidFill>
                                  <a:srgbClr val="000000"/>
                                </a:solidFill>
                                <a:miter lim="800000"/>
                                <a:headEnd/>
                                <a:tailEnd/>
                              </a:ln>
                            </wps:spPr>
                            <wps:txbx>
                              <w:txbxContent>
                                <w:p w:rsidR="008E3A1A" w:rsidRPr="001023BE" w:rsidRDefault="008E3A1A" w:rsidP="00A75738">
                                  <w:pPr>
                                    <w:jc w:val="center"/>
                                  </w:pPr>
                                  <w:r w:rsidRPr="001023BE">
                                    <w:rPr>
                                      <w:i/>
                                      <w:iCs/>
                                      <w:kern w:val="24"/>
                                      <w:lang w:val="ro-RO" w:eastAsia="ro-RO"/>
                                    </w:rPr>
                                    <w:t>DIRECŢIA DEZVOLTARE</w:t>
                                  </w:r>
                                </w:p>
                                <w:p w:rsidR="008E3A1A" w:rsidRPr="001023BE" w:rsidRDefault="008E3A1A" w:rsidP="00A75738"/>
                              </w:txbxContent>
                            </wps:txbx>
                            <wps:bodyPr rot="0" vert="horz" wrap="square" lIns="91440" tIns="45720" rIns="91440" bIns="45720" anchor="t" anchorCtr="0" upright="1">
                              <a:noAutofit/>
                            </wps:bodyPr>
                          </wps:wsp>
                          <wps:wsp>
                            <wps:cNvPr id="12" name="Line 13"/>
                            <wps:cNvCnPr/>
                            <wps:spPr bwMode="auto">
                              <a:xfrm flipH="1">
                                <a:off x="2330" y="5198"/>
                                <a:ext cx="70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wps:spPr bwMode="auto">
                              <a:xfrm>
                                <a:off x="2330" y="519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wps:spPr bwMode="auto">
                              <a:xfrm>
                                <a:off x="4724" y="519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wps:spPr bwMode="auto">
                              <a:xfrm>
                                <a:off x="7061" y="519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wps:spPr bwMode="auto">
                              <a:xfrm>
                                <a:off x="9398" y="519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1" o:spid="_x0000_s1027" style="position:absolute;left:0;text-align:left;margin-left:5.4pt;margin-top:2.15pt;width:449.65pt;height:199.15pt;z-index:251659264" coordorigin="1418,2678" coordsize="8949,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">
                <v:line id="Line 3" o:spid="_x0000_s1028" style="position:absolute;visibility:visible;mso-wrap-style:square" from="5921,4658" to="5921,5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id="Group 4" o:spid="_x0000_s1029" style="position:absolute;left:1418;top:2678;width:8949;height:3780" coordorigin="1418,2678" coordsize="8949,3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5" o:spid="_x0000_s1030" style="position:absolute;visibility:visible;mso-wrap-style:square" from="5921,3398" to="5921,3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id="Group 6" o:spid="_x0000_s1031" style="position:absolute;left:1418;top:2678;width:8949;height:3780" coordorigin="1418,2678" coordsize="8949,3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7" o:spid="_x0000_s1032" type="#_x0000_t202" style="position:absolute;left:5009;top:3938;width:193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8E3A1A" w:rsidRPr="001023BE" w:rsidRDefault="008E3A1A" w:rsidP="00A75738">
                            <w:pPr>
                              <w:jc w:val="center"/>
                            </w:pPr>
                            <w:r w:rsidRPr="001023BE">
                              <w:rPr>
                                <w:i/>
                                <w:iCs/>
                                <w:kern w:val="24"/>
                                <w:lang w:val="ro-RO" w:eastAsia="ro-RO"/>
                              </w:rPr>
                              <w:t>DIRECTOR GENERAL</w:t>
                            </w:r>
                          </w:p>
                        </w:txbxContent>
                      </v:textbox>
                    </v:shape>
                    <v:shape id="Text Box 8" o:spid="_x0000_s1033" type="#_x0000_t202" style="position:absolute;left:4838;top:2678;width:2223;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8E3A1A" w:rsidRPr="001023BE" w:rsidRDefault="008E3A1A" w:rsidP="00A75738">
                            <w:pPr>
                              <w:jc w:val="center"/>
                            </w:pPr>
                            <w:r w:rsidRPr="001023BE">
                              <w:rPr>
                                <w:i/>
                                <w:iCs/>
                                <w:kern w:val="24"/>
                                <w:lang w:val="ro-RO" w:eastAsia="ro-RO"/>
                              </w:rPr>
                              <w:t>CONSILIUL DE ADMINISTRAŢIE</w:t>
                            </w:r>
                          </w:p>
                        </w:txbxContent>
                      </v:textbox>
                    </v:shape>
                    <v:shape id="Text Box 9" o:spid="_x0000_s1034" type="#_x0000_t202" style="position:absolute;left:1418;top:5738;width:193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8E3A1A" w:rsidRPr="001023BE" w:rsidRDefault="008E3A1A" w:rsidP="00A75738">
                            <w:pPr>
                              <w:jc w:val="center"/>
                            </w:pPr>
                            <w:r w:rsidRPr="001023BE">
                              <w:rPr>
                                <w:i/>
                                <w:iCs/>
                                <w:kern w:val="24"/>
                                <w:lang w:val="ro-RO" w:eastAsia="ro-RO"/>
                              </w:rPr>
                              <w:t>DIRECŢIA DE PRODUCŢIE</w:t>
                            </w:r>
                          </w:p>
                          <w:p w:rsidR="008E3A1A" w:rsidRPr="001023BE" w:rsidRDefault="008E3A1A" w:rsidP="00A75738"/>
                        </w:txbxContent>
                      </v:textbox>
                    </v:shape>
                    <v:shape id="Text Box 10" o:spid="_x0000_s1035" type="#_x0000_t202" style="position:absolute;left:3755;top:5738;width:193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8E3A1A" w:rsidRPr="001023BE" w:rsidRDefault="008E3A1A" w:rsidP="00A75738">
                            <w:pPr>
                              <w:jc w:val="center"/>
                            </w:pPr>
                            <w:r w:rsidRPr="001023BE">
                              <w:rPr>
                                <w:i/>
                                <w:iCs/>
                                <w:kern w:val="24"/>
                                <w:lang w:val="ro-RO" w:eastAsia="ro-RO"/>
                              </w:rPr>
                              <w:t>DIRECŢIA TEHNICĂ</w:t>
                            </w:r>
                          </w:p>
                        </w:txbxContent>
                      </v:textbox>
                    </v:shape>
                    <v:shape id="Text Box 11" o:spid="_x0000_s1036" type="#_x0000_t202" style="position:absolute;left:6092;top:5738;width:193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8E3A1A" w:rsidRPr="001023BE" w:rsidRDefault="008E3A1A" w:rsidP="00A75738">
                            <w:pPr>
                              <w:jc w:val="center"/>
                            </w:pPr>
                            <w:r w:rsidRPr="001023BE">
                              <w:rPr>
                                <w:i/>
                                <w:iCs/>
                                <w:kern w:val="24"/>
                                <w:lang w:val="ro-RO" w:eastAsia="ro-RO"/>
                              </w:rPr>
                              <w:t>DIRECŢIA ECONOMICĂ</w:t>
                            </w:r>
                          </w:p>
                          <w:p w:rsidR="008E3A1A" w:rsidRPr="001023BE" w:rsidRDefault="008E3A1A" w:rsidP="00A75738"/>
                        </w:txbxContent>
                      </v:textbox>
                    </v:shape>
                    <v:shape id="Text Box 12" o:spid="_x0000_s1037" type="#_x0000_t202" style="position:absolute;left:8429;top:5738;width:193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8E3A1A" w:rsidRPr="001023BE" w:rsidRDefault="008E3A1A" w:rsidP="00A75738">
                            <w:pPr>
                              <w:jc w:val="center"/>
                            </w:pPr>
                            <w:r w:rsidRPr="001023BE">
                              <w:rPr>
                                <w:i/>
                                <w:iCs/>
                                <w:kern w:val="24"/>
                                <w:lang w:val="ro-RO" w:eastAsia="ro-RO"/>
                              </w:rPr>
                              <w:t>DIRECŢIA DEZVOLTARE</w:t>
                            </w:r>
                          </w:p>
                          <w:p w:rsidR="008E3A1A" w:rsidRPr="001023BE" w:rsidRDefault="008E3A1A" w:rsidP="00A75738"/>
                        </w:txbxContent>
                      </v:textbox>
                    </v:shape>
                    <v:line id="Line 13" o:spid="_x0000_s1038" style="position:absolute;flip:x;visibility:visible;mso-wrap-style:square" from="2330,5198" to="9398,5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line id="Line 14" o:spid="_x0000_s1039" style="position:absolute;visibility:visible;mso-wrap-style:square" from="2330,5198" to="2330,5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15" o:spid="_x0000_s1040" style="position:absolute;visibility:visible;mso-wrap-style:square" from="4724,5198" to="4724,5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6" o:spid="_x0000_s1041" style="position:absolute;visibility:visible;mso-wrap-style:square" from="7061,5198" to="7061,5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7" o:spid="_x0000_s1042" style="position:absolute;visibility:visible;mso-wrap-style:square" from="9398,5198" to="9398,5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group>
                </v:group>
              </v:group>
            </w:pict>
          </mc:Fallback>
        </mc:AlternateContent>
      </w:r>
    </w:p>
    <w:p w:rsidR="00A75738" w:rsidRPr="008E3A1A" w:rsidRDefault="00A75738" w:rsidP="00A75738">
      <w:pPr>
        <w:tabs>
          <w:tab w:val="num" w:pos="1080"/>
        </w:tabs>
        <w:jc w:val="both"/>
        <w:rPr>
          <w:rFonts w:cstheme="minorHAnsi"/>
          <w:bCs/>
          <w:lang w:val="ro-RO"/>
        </w:rPr>
      </w:pPr>
    </w:p>
    <w:p w:rsidR="00A75738" w:rsidRPr="008E3A1A" w:rsidRDefault="00A75738" w:rsidP="00A75738">
      <w:pPr>
        <w:tabs>
          <w:tab w:val="num" w:pos="1080"/>
        </w:tabs>
        <w:jc w:val="both"/>
        <w:rPr>
          <w:rFonts w:cstheme="minorHAnsi"/>
          <w:bCs/>
          <w:i/>
          <w:iCs/>
          <w:lang w:val="ro-RO"/>
        </w:rPr>
      </w:pPr>
    </w:p>
    <w:p w:rsidR="00A75738" w:rsidRPr="008E3A1A" w:rsidRDefault="00A75738" w:rsidP="00A75738">
      <w:pPr>
        <w:tabs>
          <w:tab w:val="num" w:pos="1080"/>
        </w:tabs>
        <w:jc w:val="both"/>
        <w:rPr>
          <w:rFonts w:cstheme="minorHAnsi"/>
          <w:bCs/>
          <w:i/>
          <w:iCs/>
          <w:lang w:val="ro-RO"/>
        </w:rPr>
      </w:pPr>
    </w:p>
    <w:p w:rsidR="00A75738" w:rsidRPr="008E3A1A" w:rsidRDefault="00A75738" w:rsidP="00A75738">
      <w:pPr>
        <w:tabs>
          <w:tab w:val="num" w:pos="1080"/>
        </w:tabs>
        <w:jc w:val="both"/>
        <w:rPr>
          <w:rFonts w:cstheme="minorHAnsi"/>
          <w:bCs/>
          <w:lang w:val="ro-RO"/>
        </w:rPr>
      </w:pPr>
      <w:r w:rsidRPr="008E3A1A">
        <w:rPr>
          <w:rFonts w:cstheme="minorHAnsi"/>
          <w:bCs/>
          <w:lang w:val="ro-RO"/>
        </w:rPr>
        <w:t xml:space="preserve"> </w:t>
      </w:r>
    </w:p>
    <w:p w:rsidR="00A75738" w:rsidRPr="008E3A1A" w:rsidRDefault="00A75738" w:rsidP="00A75738">
      <w:pPr>
        <w:tabs>
          <w:tab w:val="num" w:pos="1080"/>
        </w:tabs>
        <w:jc w:val="both"/>
        <w:rPr>
          <w:rFonts w:cstheme="minorHAnsi"/>
          <w:bCs/>
          <w:lang w:val="ro-RO"/>
        </w:rPr>
      </w:pPr>
    </w:p>
    <w:p w:rsidR="0063799A" w:rsidRPr="008E3A1A" w:rsidRDefault="0063799A" w:rsidP="00A75738">
      <w:pPr>
        <w:tabs>
          <w:tab w:val="num" w:pos="1080"/>
        </w:tabs>
        <w:jc w:val="both"/>
        <w:rPr>
          <w:rFonts w:cstheme="minorHAnsi"/>
          <w:bCs/>
          <w:lang w:val="ro-RO"/>
        </w:rPr>
      </w:pPr>
    </w:p>
    <w:p w:rsidR="008E3A1A" w:rsidRDefault="008E3A1A" w:rsidP="00A75738">
      <w:pPr>
        <w:tabs>
          <w:tab w:val="num" w:pos="1080"/>
        </w:tabs>
        <w:jc w:val="both"/>
        <w:rPr>
          <w:rFonts w:cstheme="minorHAnsi"/>
          <w:bCs/>
          <w:lang w:val="ro-RO"/>
        </w:rPr>
      </w:pPr>
    </w:p>
    <w:p w:rsidR="008E3A1A" w:rsidRDefault="008E3A1A" w:rsidP="00A75738">
      <w:pPr>
        <w:tabs>
          <w:tab w:val="num" w:pos="1080"/>
        </w:tabs>
        <w:jc w:val="both"/>
        <w:rPr>
          <w:rFonts w:cstheme="minorHAnsi"/>
          <w:bCs/>
          <w:lang w:val="ro-RO"/>
        </w:rPr>
      </w:pPr>
    </w:p>
    <w:p w:rsidR="00A75738" w:rsidRPr="008E3A1A" w:rsidRDefault="00A75738" w:rsidP="00A75738">
      <w:pPr>
        <w:tabs>
          <w:tab w:val="num" w:pos="1080"/>
        </w:tabs>
        <w:jc w:val="both"/>
        <w:rPr>
          <w:rFonts w:cstheme="minorHAnsi"/>
          <w:bCs/>
          <w:lang w:val="ro-RO"/>
        </w:rPr>
      </w:pPr>
      <w:r w:rsidRPr="008E3A1A">
        <w:rPr>
          <w:rFonts w:cstheme="minorHAnsi"/>
          <w:bCs/>
          <w:lang w:val="ro-RO"/>
        </w:rPr>
        <w:t>Echipa de conducere executivă a societăţii este formată din:</w:t>
      </w:r>
    </w:p>
    <w:p w:rsidR="00A75738" w:rsidRPr="008E3A1A" w:rsidRDefault="00A75738" w:rsidP="00A75738">
      <w:pPr>
        <w:jc w:val="both"/>
        <w:rPr>
          <w:rFonts w:cstheme="minorHAnsi"/>
          <w:bCs/>
          <w:lang w:val="ro-RO"/>
        </w:rPr>
      </w:pPr>
      <w:r w:rsidRPr="008E3A1A">
        <w:rPr>
          <w:rFonts w:cstheme="minorHAnsi"/>
          <w:bCs/>
          <w:lang w:val="ro-RO"/>
        </w:rPr>
        <w:t>- 1 Director General;</w:t>
      </w:r>
    </w:p>
    <w:p w:rsidR="00A75738" w:rsidRPr="008E3A1A" w:rsidRDefault="00A75738" w:rsidP="00A75738">
      <w:pPr>
        <w:jc w:val="both"/>
        <w:rPr>
          <w:rFonts w:cstheme="minorHAnsi"/>
          <w:bCs/>
          <w:lang w:val="ro-RO"/>
        </w:rPr>
      </w:pPr>
      <w:r w:rsidRPr="008E3A1A">
        <w:rPr>
          <w:rFonts w:cstheme="minorHAnsi"/>
          <w:bCs/>
          <w:lang w:val="ro-RO"/>
        </w:rPr>
        <w:t>- 1 Director Tehnic;</w:t>
      </w:r>
    </w:p>
    <w:p w:rsidR="00A75738" w:rsidRPr="008E3A1A" w:rsidRDefault="00A75738" w:rsidP="00A75738">
      <w:pPr>
        <w:jc w:val="both"/>
        <w:rPr>
          <w:rFonts w:cstheme="minorHAnsi"/>
          <w:bCs/>
          <w:lang w:val="ro-RO"/>
        </w:rPr>
      </w:pPr>
      <w:r w:rsidRPr="008E3A1A">
        <w:rPr>
          <w:rFonts w:cstheme="minorHAnsi"/>
          <w:bCs/>
          <w:lang w:val="ro-RO"/>
        </w:rPr>
        <w:t xml:space="preserve">- </w:t>
      </w:r>
      <w:r w:rsidR="00915033" w:rsidRPr="008E3A1A">
        <w:rPr>
          <w:rFonts w:cstheme="minorHAnsi"/>
          <w:bCs/>
          <w:lang w:val="ro-RO"/>
        </w:rPr>
        <w:t>1 Director</w:t>
      </w:r>
      <w:r w:rsidRPr="008E3A1A">
        <w:rPr>
          <w:rFonts w:cstheme="minorHAnsi"/>
          <w:bCs/>
          <w:lang w:val="ro-RO"/>
        </w:rPr>
        <w:t xml:space="preserve"> Dezvoltare;</w:t>
      </w:r>
    </w:p>
    <w:p w:rsidR="00A75738" w:rsidRPr="008E3A1A" w:rsidRDefault="00A75738" w:rsidP="00A75738">
      <w:pPr>
        <w:jc w:val="both"/>
        <w:rPr>
          <w:rFonts w:cstheme="minorHAnsi"/>
          <w:bCs/>
          <w:lang w:val="ro-RO"/>
        </w:rPr>
      </w:pPr>
      <w:r w:rsidRPr="008E3A1A">
        <w:rPr>
          <w:rFonts w:cstheme="minorHAnsi"/>
          <w:bCs/>
          <w:lang w:val="ro-RO"/>
        </w:rPr>
        <w:t>- 1 Director de Producţie;</w:t>
      </w:r>
    </w:p>
    <w:p w:rsidR="00A75738" w:rsidRPr="008E3A1A" w:rsidRDefault="00A75738" w:rsidP="00A75738">
      <w:pPr>
        <w:jc w:val="both"/>
        <w:rPr>
          <w:rFonts w:cstheme="minorHAnsi"/>
          <w:bCs/>
          <w:lang w:val="ro-RO"/>
        </w:rPr>
      </w:pPr>
      <w:r w:rsidRPr="008E3A1A">
        <w:rPr>
          <w:rFonts w:cstheme="minorHAnsi"/>
          <w:bCs/>
          <w:lang w:val="ro-RO"/>
        </w:rPr>
        <w:t>- 1 Director Economic.</w:t>
      </w:r>
    </w:p>
    <w:p w:rsidR="00A75738" w:rsidRPr="008E3A1A" w:rsidRDefault="00A75738" w:rsidP="00A75738">
      <w:pPr>
        <w:tabs>
          <w:tab w:val="num" w:pos="1080"/>
        </w:tabs>
        <w:jc w:val="both"/>
        <w:rPr>
          <w:rFonts w:cstheme="minorHAnsi"/>
          <w:bCs/>
          <w:lang w:val="ro-RO"/>
        </w:rPr>
      </w:pPr>
      <w:r w:rsidRPr="008E3A1A">
        <w:rPr>
          <w:rFonts w:cstheme="minorHAnsi"/>
          <w:bCs/>
          <w:lang w:val="ro-RO"/>
        </w:rPr>
        <w:lastRenderedPageBreak/>
        <w:t>Directorul General este numit de Consiliul de Administraţie şi este răspunzător de administrarea operativă curentă a Societăţii şi alte responsabilităţi similare care îi sunt delegate de către Consiliul de Administraţie periodic. Responsabilităţile Directorului General sunt stabilite prin Contractul de Mandat încheiat cu preşedintele Consiliului de Administraţie în conformitate cu O</w:t>
      </w:r>
      <w:r w:rsidR="00BB53E7" w:rsidRPr="008E3A1A">
        <w:rPr>
          <w:rFonts w:cstheme="minorHAnsi"/>
          <w:bCs/>
          <w:lang w:val="ro-RO"/>
        </w:rPr>
        <w:t>.</w:t>
      </w:r>
      <w:r w:rsidRPr="008E3A1A">
        <w:rPr>
          <w:rFonts w:cstheme="minorHAnsi"/>
          <w:bCs/>
          <w:lang w:val="ro-RO"/>
        </w:rPr>
        <w:t>U</w:t>
      </w:r>
      <w:r w:rsidR="00BB53E7" w:rsidRPr="008E3A1A">
        <w:rPr>
          <w:rFonts w:cstheme="minorHAnsi"/>
          <w:bCs/>
          <w:lang w:val="ro-RO"/>
        </w:rPr>
        <w:t>.</w:t>
      </w:r>
      <w:r w:rsidRPr="008E3A1A">
        <w:rPr>
          <w:rFonts w:cstheme="minorHAnsi"/>
          <w:bCs/>
          <w:lang w:val="ro-RO"/>
        </w:rPr>
        <w:t>G</w:t>
      </w:r>
      <w:r w:rsidR="00BB53E7" w:rsidRPr="008E3A1A">
        <w:rPr>
          <w:rFonts w:cstheme="minorHAnsi"/>
          <w:bCs/>
          <w:lang w:val="ro-RO"/>
        </w:rPr>
        <w:t>.</w:t>
      </w:r>
      <w:r w:rsidRPr="008E3A1A">
        <w:rPr>
          <w:rFonts w:cstheme="minorHAnsi"/>
          <w:bCs/>
          <w:lang w:val="ro-RO"/>
        </w:rPr>
        <w:t xml:space="preserve"> nr. 109 din 2011 privind măsuri economico-financiare la nivelul unor operatori economici, cu modificările şi completările ulterioare.</w:t>
      </w:r>
    </w:p>
    <w:p w:rsidR="00A75738" w:rsidRPr="008E3A1A" w:rsidRDefault="00A75738" w:rsidP="00A75738">
      <w:pPr>
        <w:tabs>
          <w:tab w:val="num" w:pos="1080"/>
        </w:tabs>
        <w:jc w:val="both"/>
        <w:rPr>
          <w:rFonts w:cstheme="minorHAnsi"/>
          <w:bCs/>
          <w:lang w:val="ro-RO"/>
        </w:rPr>
      </w:pPr>
      <w:r w:rsidRPr="008E3A1A">
        <w:rPr>
          <w:rFonts w:cstheme="minorHAnsi"/>
          <w:bCs/>
          <w:lang w:val="ro-RO"/>
        </w:rPr>
        <w:t>Directorii au următoarele responsabilităţi:</w:t>
      </w:r>
    </w:p>
    <w:p w:rsidR="00A75738" w:rsidRPr="008E3A1A" w:rsidRDefault="00A75738" w:rsidP="00A75738">
      <w:pPr>
        <w:numPr>
          <w:ilvl w:val="0"/>
          <w:numId w:val="1"/>
        </w:numPr>
        <w:tabs>
          <w:tab w:val="num" w:pos="1080"/>
        </w:tabs>
        <w:spacing w:after="0" w:line="240" w:lineRule="auto"/>
        <w:jc w:val="both"/>
        <w:rPr>
          <w:rFonts w:cstheme="minorHAnsi"/>
          <w:bCs/>
          <w:lang w:val="ro-RO"/>
        </w:rPr>
      </w:pPr>
      <w:r w:rsidRPr="008E3A1A">
        <w:rPr>
          <w:rFonts w:cstheme="minorHAnsi"/>
          <w:bCs/>
          <w:u w:val="single"/>
          <w:lang w:val="ro-RO"/>
        </w:rPr>
        <w:t>Directorul Tehnic</w:t>
      </w:r>
      <w:r w:rsidRPr="008E3A1A">
        <w:rPr>
          <w:rFonts w:cstheme="minorHAnsi"/>
          <w:bCs/>
          <w:lang w:val="ro-RO"/>
        </w:rPr>
        <w:t xml:space="preserve"> este responsabil pentru alimentarea cu apă şi pentru reţelele de canalizare şi pentru întreţinerea centralizată.</w:t>
      </w:r>
    </w:p>
    <w:p w:rsidR="00A75738" w:rsidRPr="008E3A1A" w:rsidRDefault="00A75738" w:rsidP="00A75738">
      <w:pPr>
        <w:numPr>
          <w:ilvl w:val="0"/>
          <w:numId w:val="1"/>
        </w:numPr>
        <w:tabs>
          <w:tab w:val="num" w:pos="1080"/>
        </w:tabs>
        <w:spacing w:after="0" w:line="240" w:lineRule="auto"/>
        <w:jc w:val="both"/>
        <w:rPr>
          <w:rFonts w:cstheme="minorHAnsi"/>
          <w:bCs/>
          <w:lang w:val="ro-RO"/>
        </w:rPr>
      </w:pPr>
      <w:r w:rsidRPr="008E3A1A">
        <w:rPr>
          <w:rFonts w:cstheme="minorHAnsi"/>
          <w:bCs/>
          <w:u w:val="single"/>
          <w:lang w:val="ro-RO"/>
        </w:rPr>
        <w:t>Directorul de Producţie</w:t>
      </w:r>
      <w:r w:rsidRPr="008E3A1A">
        <w:rPr>
          <w:rFonts w:cstheme="minorHAnsi"/>
          <w:bCs/>
          <w:lang w:val="ro-RO"/>
        </w:rPr>
        <w:t xml:space="preserve"> este responsabil pentru producerea şi tratarea  apei şi pentru epurarea apelor uzate şi stocare (incluzând tratarea nămolului şi depozitare).</w:t>
      </w:r>
    </w:p>
    <w:p w:rsidR="00A75738" w:rsidRPr="008E3A1A" w:rsidRDefault="00A75738" w:rsidP="00A75738">
      <w:pPr>
        <w:numPr>
          <w:ilvl w:val="0"/>
          <w:numId w:val="1"/>
        </w:numPr>
        <w:tabs>
          <w:tab w:val="num" w:pos="1080"/>
        </w:tabs>
        <w:spacing w:after="0" w:line="240" w:lineRule="auto"/>
        <w:jc w:val="both"/>
        <w:rPr>
          <w:rFonts w:cstheme="minorHAnsi"/>
          <w:bCs/>
          <w:lang w:val="ro-RO"/>
        </w:rPr>
      </w:pPr>
      <w:r w:rsidRPr="008E3A1A">
        <w:rPr>
          <w:rFonts w:cstheme="minorHAnsi"/>
          <w:bCs/>
          <w:u w:val="single"/>
          <w:lang w:val="ro-RO"/>
        </w:rPr>
        <w:t>Directorul Economic</w:t>
      </w:r>
      <w:r w:rsidRPr="008E3A1A">
        <w:rPr>
          <w:rFonts w:cstheme="minorHAnsi"/>
          <w:bCs/>
          <w:lang w:val="ro-RO"/>
        </w:rPr>
        <w:t xml:space="preserve"> este responsabil pentru finanţe, incluzând colectarea şi facturarea, serviciile comune şi calculele.</w:t>
      </w:r>
    </w:p>
    <w:p w:rsidR="00A75738" w:rsidRPr="008E3A1A" w:rsidRDefault="00877948" w:rsidP="00A75738">
      <w:pPr>
        <w:numPr>
          <w:ilvl w:val="0"/>
          <w:numId w:val="1"/>
        </w:numPr>
        <w:tabs>
          <w:tab w:val="num" w:pos="1080"/>
        </w:tabs>
        <w:spacing w:after="0" w:line="240" w:lineRule="auto"/>
        <w:jc w:val="both"/>
        <w:rPr>
          <w:rFonts w:cstheme="minorHAnsi"/>
          <w:bCs/>
          <w:lang w:val="ro-RO"/>
        </w:rPr>
      </w:pPr>
      <w:r w:rsidRPr="008E3A1A">
        <w:rPr>
          <w:rFonts w:cstheme="minorHAnsi"/>
          <w:bCs/>
          <w:u w:val="single"/>
          <w:lang w:val="ro-RO"/>
        </w:rPr>
        <w:t xml:space="preserve">Directorul </w:t>
      </w:r>
      <w:r w:rsidR="00A75738" w:rsidRPr="008E3A1A">
        <w:rPr>
          <w:rFonts w:cstheme="minorHAnsi"/>
          <w:bCs/>
          <w:u w:val="single"/>
          <w:lang w:val="ro-RO"/>
        </w:rPr>
        <w:t xml:space="preserve"> Dezvoltare</w:t>
      </w:r>
      <w:r w:rsidR="00A75738" w:rsidRPr="008E3A1A">
        <w:rPr>
          <w:rFonts w:cstheme="minorHAnsi"/>
          <w:bCs/>
          <w:lang w:val="ro-RO"/>
        </w:rPr>
        <w:t xml:space="preserve"> este responsabil pentru implementarea programelor noi.</w:t>
      </w:r>
    </w:p>
    <w:p w:rsidR="00A75738" w:rsidRPr="008E3A1A" w:rsidRDefault="00A75738" w:rsidP="00A75738">
      <w:pPr>
        <w:tabs>
          <w:tab w:val="num" w:pos="1080"/>
        </w:tabs>
        <w:jc w:val="both"/>
        <w:rPr>
          <w:rFonts w:cstheme="minorHAnsi"/>
          <w:bCs/>
          <w:lang w:val="ro-RO"/>
        </w:rPr>
      </w:pPr>
    </w:p>
    <w:p w:rsidR="00A75738" w:rsidRPr="008E3A1A" w:rsidRDefault="00A75738" w:rsidP="005D3055">
      <w:pPr>
        <w:pStyle w:val="Header"/>
        <w:rPr>
          <w:sz w:val="22"/>
          <w:szCs w:val="22"/>
        </w:rPr>
      </w:pPr>
      <w:bookmarkStart w:id="0" w:name="_Toc384362058"/>
      <w:r w:rsidRPr="008E3A1A">
        <w:rPr>
          <w:sz w:val="22"/>
          <w:szCs w:val="22"/>
        </w:rPr>
        <w:t>ARIA DE OPERARE</w:t>
      </w:r>
      <w:bookmarkEnd w:id="0"/>
    </w:p>
    <w:p w:rsidR="00A75738" w:rsidRPr="008E3A1A" w:rsidRDefault="00A75738" w:rsidP="005D3055">
      <w:pPr>
        <w:pStyle w:val="Header"/>
        <w:rPr>
          <w:sz w:val="22"/>
          <w:szCs w:val="22"/>
        </w:rPr>
      </w:pPr>
    </w:p>
    <w:p w:rsidR="00A75738" w:rsidRPr="008E3A1A" w:rsidRDefault="00A75738" w:rsidP="00A75738">
      <w:pPr>
        <w:jc w:val="both"/>
        <w:rPr>
          <w:rFonts w:cstheme="minorHAnsi"/>
          <w:lang w:val="ro-RO"/>
        </w:rPr>
      </w:pPr>
      <w:r w:rsidRPr="008E3A1A">
        <w:rPr>
          <w:rFonts w:cstheme="minorHAnsi"/>
          <w:lang w:val="ro-RO"/>
        </w:rPr>
        <w:t>Aquatim S.A. Timişoara operează sistemele de alimentare cu apă şi canalizare cuprinse în aria de operare începând cu anul 2010.</w:t>
      </w:r>
    </w:p>
    <w:p w:rsidR="00A75738" w:rsidRPr="008E3A1A" w:rsidRDefault="003D2C39" w:rsidP="00A75738">
      <w:pPr>
        <w:jc w:val="both"/>
        <w:rPr>
          <w:rFonts w:cstheme="minorHAnsi"/>
          <w:lang w:val="ro-RO"/>
        </w:rPr>
      </w:pPr>
      <w:r w:rsidRPr="008E3A1A">
        <w:rPr>
          <w:rFonts w:cstheme="minorHAnsi"/>
          <w:lang w:val="ro-RO"/>
        </w:rPr>
        <w:t>Aria</w:t>
      </w:r>
      <w:r w:rsidR="00CB64AF" w:rsidRPr="008E3A1A">
        <w:rPr>
          <w:rFonts w:cstheme="minorHAnsi"/>
          <w:lang w:val="ro-RO"/>
        </w:rPr>
        <w:t xml:space="preserve"> de operare în anul </w:t>
      </w:r>
      <w:r w:rsidRPr="008E3A1A">
        <w:rPr>
          <w:rFonts w:cstheme="minorHAnsi"/>
          <w:lang w:val="ro-RO"/>
        </w:rPr>
        <w:t>2015</w:t>
      </w:r>
      <w:r w:rsidR="00A75738" w:rsidRPr="008E3A1A">
        <w:rPr>
          <w:rFonts w:cstheme="minorHAnsi"/>
          <w:lang w:val="ro-RO"/>
        </w:rPr>
        <w:t xml:space="preserve"> cuprinde </w:t>
      </w:r>
      <w:r w:rsidR="00CB64AF" w:rsidRPr="008E3A1A">
        <w:rPr>
          <w:rFonts w:cstheme="minorHAnsi"/>
          <w:lang w:val="ro-RO"/>
        </w:rPr>
        <w:t>101</w:t>
      </w:r>
      <w:r w:rsidR="00A75738" w:rsidRPr="008E3A1A">
        <w:rPr>
          <w:rFonts w:cstheme="minorHAnsi"/>
          <w:lang w:val="ro-RO"/>
        </w:rPr>
        <w:t xml:space="preserve"> sis</w:t>
      </w:r>
      <w:r w:rsidR="00CB64AF" w:rsidRPr="008E3A1A">
        <w:rPr>
          <w:rFonts w:cstheme="minorHAnsi"/>
          <w:lang w:val="ro-RO"/>
        </w:rPr>
        <w:t>teme de alimentare cu apă, în 81</w:t>
      </w:r>
      <w:r w:rsidR="00A75738" w:rsidRPr="008E3A1A">
        <w:rPr>
          <w:rFonts w:cstheme="minorHAnsi"/>
          <w:lang w:val="ro-RO"/>
        </w:rPr>
        <w:t xml:space="preserve"> de localităţi, incluzând un municipiu (Timişoara), 8 oraşe (Sânnicolau Mare, Jimbolia, Buziaş, Deta, R</w:t>
      </w:r>
      <w:r w:rsidR="00CB64AF" w:rsidRPr="008E3A1A">
        <w:rPr>
          <w:rFonts w:cstheme="minorHAnsi"/>
          <w:lang w:val="ro-RO"/>
        </w:rPr>
        <w:t>ecaş, Gătaia, Făget, Ciacova), 39 de comune şi 5</w:t>
      </w:r>
      <w:r w:rsidR="00A75738" w:rsidRPr="008E3A1A">
        <w:rPr>
          <w:rFonts w:cstheme="minorHAnsi"/>
          <w:lang w:val="ro-RO"/>
        </w:rPr>
        <w:t>3 de sate.</w:t>
      </w:r>
    </w:p>
    <w:p w:rsidR="00A75738" w:rsidRPr="008E3A1A" w:rsidRDefault="00A75738" w:rsidP="00A75738">
      <w:pPr>
        <w:jc w:val="both"/>
        <w:rPr>
          <w:rFonts w:cstheme="minorHAnsi"/>
          <w:lang w:val="ro-RO"/>
        </w:rPr>
      </w:pPr>
      <w:r w:rsidRPr="008E3A1A">
        <w:rPr>
          <w:rFonts w:cstheme="minorHAnsi"/>
          <w:lang w:val="ro-RO"/>
        </w:rPr>
        <w:t>Pentru acoperirea ariei de operare şi operativitate în exploatarea acestor sisteme de alimentare cu apă s-au înfiinţat 5 Sucursale în jurul oraşelor (Sânnicolau Mare, Jimbolia, Buziaş, Deta, Făget). Localităţile din jurul Timişoarei au fost integrate structurilor de operare ale munic</w:t>
      </w:r>
      <w:r w:rsidR="003D2C39" w:rsidRPr="008E3A1A">
        <w:rPr>
          <w:rFonts w:cstheme="minorHAnsi"/>
          <w:lang w:val="ro-RO"/>
        </w:rPr>
        <w:t>i</w:t>
      </w:r>
      <w:r w:rsidRPr="008E3A1A">
        <w:rPr>
          <w:rFonts w:cstheme="minorHAnsi"/>
          <w:lang w:val="ro-RO"/>
        </w:rPr>
        <w:t>piului Timişoara.</w:t>
      </w:r>
    </w:p>
    <w:p w:rsidR="00A75738" w:rsidRPr="008E3A1A" w:rsidRDefault="00A75738" w:rsidP="00A75738">
      <w:pPr>
        <w:jc w:val="both"/>
        <w:rPr>
          <w:rFonts w:cstheme="minorHAnsi"/>
          <w:b/>
          <w:lang w:val="ro-RO"/>
        </w:rPr>
      </w:pPr>
      <w:r w:rsidRPr="008E3A1A">
        <w:rPr>
          <w:rFonts w:cstheme="minorHAnsi"/>
          <w:b/>
          <w:bCs/>
          <w:lang w:val="ro-RO"/>
        </w:rPr>
        <w:t xml:space="preserve">Localităţi membre ADI </w:t>
      </w:r>
      <w:r w:rsidRPr="008E3A1A">
        <w:rPr>
          <w:rFonts w:cstheme="minorHAnsi"/>
          <w:b/>
          <w:lang w:val="ro-RO"/>
        </w:rPr>
        <w:t xml:space="preserve">şi </w:t>
      </w:r>
      <w:r w:rsidR="00915033" w:rsidRPr="008E3A1A">
        <w:rPr>
          <w:rFonts w:cstheme="minorHAnsi"/>
          <w:b/>
          <w:lang w:val="ro-RO"/>
        </w:rPr>
        <w:t>aria de op</w:t>
      </w:r>
      <w:r w:rsidRPr="008E3A1A">
        <w:rPr>
          <w:rFonts w:cstheme="minorHAnsi"/>
          <w:b/>
          <w:lang w:val="ro-RO"/>
        </w:rPr>
        <w:t xml:space="preserve">erare a </w:t>
      </w:r>
      <w:r w:rsidRPr="008E3A1A">
        <w:rPr>
          <w:rFonts w:cstheme="minorHAnsi"/>
          <w:b/>
          <w:iCs/>
          <w:lang w:val="ro-RO"/>
        </w:rPr>
        <w:t>Aquatim  S.A.</w:t>
      </w:r>
      <w:r w:rsidRPr="008E3A1A">
        <w:rPr>
          <w:rFonts w:cstheme="minorHAnsi"/>
          <w:b/>
          <w:lang w:val="ro-RO"/>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896"/>
        <w:gridCol w:w="3549"/>
        <w:gridCol w:w="2862"/>
      </w:tblGrid>
      <w:tr w:rsidR="00A75738" w:rsidRPr="008E3A1A" w:rsidTr="005D3055">
        <w:trPr>
          <w:trHeight w:val="904"/>
        </w:trPr>
        <w:tc>
          <w:tcPr>
            <w:tcW w:w="494"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Nr. crt.</w:t>
            </w:r>
          </w:p>
          <w:p w:rsidR="005D3055" w:rsidRPr="008E3A1A" w:rsidRDefault="005D3055" w:rsidP="005D3055">
            <w:p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Unitatea administrativ teritorială</w:t>
            </w:r>
          </w:p>
        </w:tc>
        <w:tc>
          <w:tcPr>
            <w:tcW w:w="1924"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 xml:space="preserve">    Sate aparţinătoare</w:t>
            </w: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Observaţii privind desfăşurarea serviciilor de către Operator</w:t>
            </w:r>
          </w:p>
        </w:tc>
      </w:tr>
      <w:tr w:rsidR="00A75738" w:rsidRPr="008E3A1A" w:rsidTr="005D3055">
        <w:trPr>
          <w:trHeight w:val="822"/>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Balint</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bCs/>
                <w:lang w:val="ro-RO"/>
              </w:rPr>
              <w:t>Bodo, Fădimac, Târgovişte</w:t>
            </w:r>
          </w:p>
          <w:p w:rsidR="00A75738" w:rsidRPr="008E3A1A" w:rsidRDefault="00A75738" w:rsidP="005D3055">
            <w:pPr>
              <w:spacing w:after="0" w:line="240" w:lineRule="auto"/>
              <w:jc w:val="both"/>
              <w:rPr>
                <w:rFonts w:cstheme="minorHAnsi"/>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lang w:val="ro-RO"/>
              </w:rPr>
            </w:pPr>
            <w:r w:rsidRPr="008E3A1A">
              <w:rPr>
                <w:rFonts w:cstheme="minorHAnsi"/>
                <w:lang w:val="ro-RO"/>
              </w:rPr>
              <w:t xml:space="preserve">      Nu operăm </w:t>
            </w: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Banloc</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bCs/>
                <w:lang w:val="ro-RO"/>
              </w:rPr>
              <w:t>Ofseniţa, Partoş, Soca</w:t>
            </w:r>
          </w:p>
          <w:p w:rsidR="00A75738" w:rsidRPr="008E3A1A" w:rsidRDefault="00A75738" w:rsidP="005D3055">
            <w:pPr>
              <w:spacing w:after="0" w:line="240" w:lineRule="auto"/>
              <w:jc w:val="both"/>
              <w:rPr>
                <w:rFonts w:cstheme="minorHAnsi"/>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Becicherecu Mic</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lang w:val="ro-RO"/>
              </w:rPr>
            </w:pPr>
            <w:r w:rsidRPr="008E3A1A">
              <w:rPr>
                <w:rFonts w:cstheme="minorHAnsi"/>
                <w:lang w:val="ro-RO"/>
              </w:rPr>
              <w:t>NU AU DAT HOTĂRÂRE  DE DELEGARE, nu sunt în Contractul de Delegare a serviciilor</w:t>
            </w: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Belinţ</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lang w:val="ro-RO"/>
              </w:rPr>
              <w:t xml:space="preserve"> Babşa, Chizătău şi Gruni</w:t>
            </w:r>
          </w:p>
        </w:tc>
        <w:tc>
          <w:tcPr>
            <w:tcW w:w="1552" w:type="pct"/>
            <w:shd w:val="clear" w:color="auto" w:fill="auto"/>
            <w:vAlign w:val="center"/>
          </w:tcPr>
          <w:p w:rsidR="00A75738" w:rsidRPr="008E3A1A" w:rsidRDefault="00A75738" w:rsidP="005D3055">
            <w:pPr>
              <w:spacing w:after="0" w:line="240" w:lineRule="auto"/>
              <w:jc w:val="both"/>
              <w:rPr>
                <w:rFonts w:cstheme="minorHAnsi"/>
                <w:lang w:val="ro-RO"/>
              </w:rPr>
            </w:pPr>
          </w:p>
        </w:tc>
      </w:tr>
      <w:tr w:rsidR="00EA6B87" w:rsidRPr="008E3A1A" w:rsidTr="005D3055">
        <w:trPr>
          <w:trHeight w:val="227"/>
        </w:trPr>
        <w:tc>
          <w:tcPr>
            <w:tcW w:w="494" w:type="pct"/>
            <w:shd w:val="clear" w:color="auto" w:fill="auto"/>
            <w:vAlign w:val="center"/>
          </w:tcPr>
          <w:p w:rsidR="00EA6B87" w:rsidRPr="008E3A1A" w:rsidRDefault="00EA6B87"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EA6B87" w:rsidRPr="008E3A1A" w:rsidRDefault="00C05539" w:rsidP="005D3055">
            <w:pPr>
              <w:spacing w:after="0" w:line="240" w:lineRule="auto"/>
              <w:jc w:val="both"/>
              <w:rPr>
                <w:rFonts w:cstheme="minorHAnsi"/>
                <w:b/>
                <w:lang w:val="ro-RO"/>
              </w:rPr>
            </w:pPr>
            <w:r w:rsidRPr="008E3A1A">
              <w:rPr>
                <w:rFonts w:cstheme="minorHAnsi"/>
                <w:b/>
                <w:lang w:val="ro-RO"/>
              </w:rPr>
              <w:t>Beba Veche</w:t>
            </w:r>
          </w:p>
        </w:tc>
        <w:tc>
          <w:tcPr>
            <w:tcW w:w="1924" w:type="pct"/>
            <w:shd w:val="clear" w:color="auto" w:fill="auto"/>
            <w:vAlign w:val="center"/>
          </w:tcPr>
          <w:p w:rsidR="00EA6B87" w:rsidRPr="008E3A1A" w:rsidRDefault="00C05539" w:rsidP="005D3055">
            <w:pPr>
              <w:spacing w:after="0" w:line="240" w:lineRule="auto"/>
              <w:jc w:val="both"/>
              <w:rPr>
                <w:rFonts w:cstheme="minorHAnsi"/>
                <w:b/>
                <w:lang w:val="ro-RO"/>
              </w:rPr>
            </w:pPr>
            <w:r w:rsidRPr="008E3A1A">
              <w:rPr>
                <w:rFonts w:cstheme="minorHAnsi"/>
                <w:b/>
                <w:lang w:val="ro-RO"/>
              </w:rPr>
              <w:t>Cherestur Pordeanu</w:t>
            </w:r>
          </w:p>
        </w:tc>
        <w:tc>
          <w:tcPr>
            <w:tcW w:w="1552" w:type="pct"/>
            <w:shd w:val="clear" w:color="auto" w:fill="auto"/>
            <w:vAlign w:val="center"/>
          </w:tcPr>
          <w:p w:rsidR="00EA6B87" w:rsidRPr="008E3A1A" w:rsidRDefault="00EA6B87" w:rsidP="005D3055">
            <w:pPr>
              <w:spacing w:after="0" w:line="240" w:lineRule="auto"/>
              <w:jc w:val="both"/>
              <w:rPr>
                <w:rFonts w:cstheme="minorHAnsi"/>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30023C" w:rsidRPr="008E3A1A" w:rsidRDefault="00A75738" w:rsidP="005D3055">
            <w:pPr>
              <w:spacing w:after="0" w:line="240" w:lineRule="auto"/>
              <w:jc w:val="both"/>
              <w:rPr>
                <w:rFonts w:cstheme="minorHAnsi"/>
                <w:b/>
                <w:lang w:val="ro-RO"/>
              </w:rPr>
            </w:pPr>
            <w:r w:rsidRPr="008E3A1A">
              <w:rPr>
                <w:rFonts w:cstheme="minorHAnsi"/>
                <w:b/>
                <w:lang w:val="ro-RO"/>
              </w:rPr>
              <w:t>Biled</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lang w:val="ro-RO"/>
              </w:rPr>
            </w:pPr>
            <w:r w:rsidRPr="008E3A1A">
              <w:rPr>
                <w:rFonts w:cstheme="minorHAnsi"/>
                <w:lang w:val="ro-RO"/>
              </w:rPr>
              <w:t xml:space="preserve">NU AU DAT HOTARARE  DE DELEGARE, nu sunt în </w:t>
            </w:r>
            <w:r w:rsidRPr="008E3A1A">
              <w:rPr>
                <w:rFonts w:cstheme="minorHAnsi"/>
                <w:lang w:val="ro-RO"/>
              </w:rPr>
              <w:lastRenderedPageBreak/>
              <w:t>Contractul de Delegare a serviciilor</w:t>
            </w: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Bethausen</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bCs/>
                <w:lang w:val="ro-RO"/>
              </w:rPr>
              <w:t>Cladova, Cliciova, Cutina, Leucuşeşti, Nevrincea</w:t>
            </w:r>
          </w:p>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Bogda</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Cs/>
                <w:lang w:val="ro-RO"/>
              </w:rPr>
              <w:t>Charlotenburg, Altringen</w:t>
            </w:r>
            <w:r w:rsidRPr="008E3A1A">
              <w:rPr>
                <w:rFonts w:cstheme="minorHAnsi"/>
                <w:b/>
                <w:bCs/>
                <w:lang w:val="ro-RO"/>
              </w:rPr>
              <w:t xml:space="preserve">, </w:t>
            </w:r>
            <w:r w:rsidRPr="008E3A1A">
              <w:rPr>
                <w:rFonts w:cstheme="minorHAnsi"/>
                <w:bCs/>
                <w:lang w:val="ro-RO"/>
              </w:rPr>
              <w:t>Sintar,</w:t>
            </w:r>
            <w:r w:rsidRPr="008E3A1A">
              <w:rPr>
                <w:rFonts w:cstheme="minorHAnsi"/>
                <w:b/>
                <w:bCs/>
                <w:lang w:val="ro-RO"/>
              </w:rPr>
              <w:t xml:space="preserve"> Comeat</w:t>
            </w:r>
            <w:r w:rsidRPr="008E3A1A">
              <w:rPr>
                <w:rFonts w:cstheme="minorHAnsi"/>
                <w:bCs/>
                <w:lang w:val="ro-RO"/>
              </w:rPr>
              <w:t>, Buzad</w:t>
            </w: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Boldur</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lang w:val="ro-RO"/>
              </w:rPr>
              <w:t>Jabăr, Ohaba Forgaci şi Sinersig.</w:t>
            </w: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BUZIAS</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Cs/>
                <w:lang w:val="ro-RO"/>
              </w:rPr>
              <w:t>Bacova,</w:t>
            </w:r>
            <w:r w:rsidRPr="008E3A1A">
              <w:rPr>
                <w:rFonts w:cstheme="minorHAnsi"/>
                <w:b/>
                <w:bCs/>
                <w:lang w:val="ro-RO"/>
              </w:rPr>
              <w:t xml:space="preserve"> Silagiu</w:t>
            </w:r>
          </w:p>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Sucursala Aquatim</w:t>
            </w: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Bucovat</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bCs/>
                <w:lang w:val="ro-RO"/>
              </w:rPr>
              <w:t>Bazosu Nou</w:t>
            </w: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Cenei</w:t>
            </w:r>
          </w:p>
        </w:tc>
        <w:tc>
          <w:tcPr>
            <w:tcW w:w="1924" w:type="pct"/>
            <w:shd w:val="clear" w:color="auto" w:fill="auto"/>
            <w:vAlign w:val="center"/>
          </w:tcPr>
          <w:p w:rsidR="00A75738" w:rsidRPr="008E3A1A" w:rsidRDefault="00A75738" w:rsidP="005D3055">
            <w:pPr>
              <w:spacing w:after="0" w:line="240" w:lineRule="auto"/>
              <w:jc w:val="both"/>
              <w:rPr>
                <w:rFonts w:cstheme="minorHAnsi"/>
                <w:lang w:val="ro-RO"/>
              </w:rPr>
            </w:pPr>
            <w:r w:rsidRPr="008E3A1A">
              <w:rPr>
                <w:rFonts w:cstheme="minorHAnsi"/>
                <w:lang w:val="ro-RO"/>
              </w:rPr>
              <w:t>Bobda</w:t>
            </w:r>
          </w:p>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EA6B87" w:rsidRPr="008E3A1A" w:rsidTr="005D3055">
        <w:trPr>
          <w:trHeight w:val="227"/>
        </w:trPr>
        <w:tc>
          <w:tcPr>
            <w:tcW w:w="494" w:type="pct"/>
            <w:shd w:val="clear" w:color="auto" w:fill="auto"/>
            <w:vAlign w:val="center"/>
          </w:tcPr>
          <w:p w:rsidR="00EA6B87" w:rsidRPr="008E3A1A" w:rsidRDefault="00EA6B87"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EA6B87" w:rsidRPr="008E3A1A" w:rsidRDefault="00C05539" w:rsidP="005D3055">
            <w:pPr>
              <w:spacing w:after="0" w:line="240" w:lineRule="auto"/>
              <w:jc w:val="both"/>
              <w:rPr>
                <w:rFonts w:cstheme="minorHAnsi"/>
                <w:b/>
                <w:lang w:val="ro-RO"/>
              </w:rPr>
            </w:pPr>
            <w:r w:rsidRPr="008E3A1A">
              <w:rPr>
                <w:rFonts w:cstheme="minorHAnsi"/>
                <w:b/>
                <w:lang w:val="ro-RO"/>
              </w:rPr>
              <w:t>Cărpiniş</w:t>
            </w:r>
          </w:p>
        </w:tc>
        <w:tc>
          <w:tcPr>
            <w:tcW w:w="1924" w:type="pct"/>
            <w:shd w:val="clear" w:color="auto" w:fill="auto"/>
            <w:vAlign w:val="center"/>
          </w:tcPr>
          <w:p w:rsidR="00EA6B87" w:rsidRPr="008E3A1A" w:rsidRDefault="00C05539" w:rsidP="005D3055">
            <w:pPr>
              <w:spacing w:after="0" w:line="240" w:lineRule="auto"/>
              <w:jc w:val="both"/>
              <w:rPr>
                <w:rFonts w:cstheme="minorHAnsi"/>
                <w:lang w:val="ro-RO"/>
              </w:rPr>
            </w:pPr>
            <w:r w:rsidRPr="008E3A1A">
              <w:rPr>
                <w:rFonts w:cstheme="minorHAnsi"/>
                <w:lang w:val="ro-RO"/>
              </w:rPr>
              <w:t>Iecea Mică</w:t>
            </w:r>
          </w:p>
        </w:tc>
        <w:tc>
          <w:tcPr>
            <w:tcW w:w="1552" w:type="pct"/>
            <w:shd w:val="clear" w:color="auto" w:fill="auto"/>
            <w:vAlign w:val="center"/>
          </w:tcPr>
          <w:p w:rsidR="00EA6B87" w:rsidRPr="008E3A1A" w:rsidRDefault="00EA6B87" w:rsidP="005D3055">
            <w:pPr>
              <w:spacing w:after="0" w:line="240" w:lineRule="auto"/>
              <w:jc w:val="both"/>
              <w:rPr>
                <w:rFonts w:cstheme="minorHAnsi"/>
                <w:b/>
                <w:lang w:val="ro-RO"/>
              </w:rPr>
            </w:pPr>
          </w:p>
        </w:tc>
      </w:tr>
      <w:tr w:rsidR="00EA6B87" w:rsidRPr="008E3A1A" w:rsidTr="005D3055">
        <w:trPr>
          <w:trHeight w:val="227"/>
        </w:trPr>
        <w:tc>
          <w:tcPr>
            <w:tcW w:w="494" w:type="pct"/>
            <w:shd w:val="clear" w:color="auto" w:fill="auto"/>
            <w:vAlign w:val="center"/>
          </w:tcPr>
          <w:p w:rsidR="00EA6B87" w:rsidRPr="008E3A1A" w:rsidRDefault="00EA6B87"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EA6B87" w:rsidRPr="008E3A1A" w:rsidRDefault="00C05539" w:rsidP="005D3055">
            <w:pPr>
              <w:spacing w:after="0" w:line="240" w:lineRule="auto"/>
              <w:jc w:val="both"/>
              <w:rPr>
                <w:rFonts w:cstheme="minorHAnsi"/>
                <w:b/>
                <w:lang w:val="ro-RO"/>
              </w:rPr>
            </w:pPr>
            <w:r w:rsidRPr="008E3A1A">
              <w:rPr>
                <w:rFonts w:cstheme="minorHAnsi"/>
                <w:b/>
                <w:lang w:val="ro-RO"/>
              </w:rPr>
              <w:t>Cenad</w:t>
            </w:r>
          </w:p>
        </w:tc>
        <w:tc>
          <w:tcPr>
            <w:tcW w:w="1924" w:type="pct"/>
            <w:shd w:val="clear" w:color="auto" w:fill="auto"/>
            <w:vAlign w:val="center"/>
          </w:tcPr>
          <w:p w:rsidR="00EA6B87" w:rsidRPr="008E3A1A" w:rsidRDefault="00EA6B87" w:rsidP="005D3055">
            <w:pPr>
              <w:spacing w:after="0" w:line="240" w:lineRule="auto"/>
              <w:jc w:val="both"/>
              <w:rPr>
                <w:rFonts w:cstheme="minorHAnsi"/>
                <w:lang w:val="ro-RO"/>
              </w:rPr>
            </w:pPr>
          </w:p>
        </w:tc>
        <w:tc>
          <w:tcPr>
            <w:tcW w:w="1552" w:type="pct"/>
            <w:shd w:val="clear" w:color="auto" w:fill="auto"/>
            <w:vAlign w:val="center"/>
          </w:tcPr>
          <w:p w:rsidR="00EA6B87" w:rsidRPr="008E3A1A" w:rsidRDefault="00EA6B87"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Checea</w:t>
            </w:r>
          </w:p>
        </w:tc>
        <w:tc>
          <w:tcPr>
            <w:tcW w:w="1924" w:type="pct"/>
            <w:shd w:val="clear" w:color="auto" w:fill="auto"/>
            <w:vAlign w:val="center"/>
          </w:tcPr>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EA6B87" w:rsidRPr="008E3A1A" w:rsidTr="005D3055">
        <w:trPr>
          <w:trHeight w:val="227"/>
        </w:trPr>
        <w:tc>
          <w:tcPr>
            <w:tcW w:w="494" w:type="pct"/>
            <w:shd w:val="clear" w:color="auto" w:fill="auto"/>
            <w:vAlign w:val="center"/>
          </w:tcPr>
          <w:p w:rsidR="00EA6B87" w:rsidRPr="008E3A1A" w:rsidRDefault="00EA6B87"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EA6B87" w:rsidRPr="008E3A1A" w:rsidRDefault="00C05539" w:rsidP="005D3055">
            <w:pPr>
              <w:spacing w:after="0" w:line="240" w:lineRule="auto"/>
              <w:jc w:val="both"/>
              <w:rPr>
                <w:rFonts w:cstheme="minorHAnsi"/>
                <w:b/>
                <w:lang w:val="ro-RO"/>
              </w:rPr>
            </w:pPr>
            <w:r w:rsidRPr="008E3A1A">
              <w:rPr>
                <w:rFonts w:cstheme="minorHAnsi"/>
                <w:b/>
                <w:lang w:val="ro-RO"/>
              </w:rPr>
              <w:t>Consiliu Judeţean Timiş</w:t>
            </w:r>
          </w:p>
        </w:tc>
        <w:tc>
          <w:tcPr>
            <w:tcW w:w="1924" w:type="pct"/>
            <w:shd w:val="clear" w:color="auto" w:fill="auto"/>
            <w:vAlign w:val="center"/>
          </w:tcPr>
          <w:p w:rsidR="00EA6B87" w:rsidRPr="008E3A1A" w:rsidRDefault="00EA6B87" w:rsidP="005D3055">
            <w:pPr>
              <w:spacing w:after="0" w:line="240" w:lineRule="auto"/>
              <w:jc w:val="both"/>
              <w:rPr>
                <w:rFonts w:cstheme="minorHAnsi"/>
                <w:b/>
                <w:lang w:val="ro-RO"/>
              </w:rPr>
            </w:pPr>
          </w:p>
        </w:tc>
        <w:tc>
          <w:tcPr>
            <w:tcW w:w="1552" w:type="pct"/>
            <w:shd w:val="clear" w:color="auto" w:fill="auto"/>
            <w:vAlign w:val="center"/>
          </w:tcPr>
          <w:p w:rsidR="00EA6B87" w:rsidRPr="008E3A1A" w:rsidRDefault="00EA6B87"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CIACOVA</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bCs/>
                <w:lang w:val="ro-RO"/>
              </w:rPr>
              <w:t>Cebza, Macedonia, Obad, Petroman</w:t>
            </w:r>
          </w:p>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Criciova</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bCs/>
                <w:lang w:val="ro-RO"/>
              </w:rPr>
              <w:t>Cireşu, Cireşu Mic, Jdioara</w:t>
            </w:r>
          </w:p>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lang w:val="ro-RO"/>
              </w:rPr>
              <w:t xml:space="preserve">Nu operăm </w:t>
            </w: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Comloşu Mare</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bCs/>
                <w:lang w:val="ro-RO"/>
              </w:rPr>
              <w:t>Lunga, Comlosu Mic</w:t>
            </w:r>
          </w:p>
        </w:tc>
        <w:tc>
          <w:tcPr>
            <w:tcW w:w="1552" w:type="pct"/>
            <w:shd w:val="clear" w:color="auto" w:fill="auto"/>
            <w:vAlign w:val="center"/>
          </w:tcPr>
          <w:p w:rsidR="00A75738" w:rsidRPr="008E3A1A" w:rsidRDefault="00A75738" w:rsidP="005D3055">
            <w:pPr>
              <w:spacing w:after="0" w:line="240" w:lineRule="auto"/>
              <w:jc w:val="both"/>
              <w:rPr>
                <w:rFonts w:cstheme="minorHAnsi"/>
                <w:lang w:val="ro-RO"/>
              </w:rPr>
            </w:pPr>
            <w:r w:rsidRPr="008E3A1A">
              <w:rPr>
                <w:rFonts w:cstheme="minorHAnsi"/>
                <w:lang w:val="ro-RO"/>
              </w:rPr>
              <w:t xml:space="preserve">Nu operăm </w:t>
            </w: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Coşteiu</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bCs/>
                <w:lang w:val="ro-RO"/>
              </w:rPr>
              <w:t>Tipari, Paru, Hezeris, Valea Lunga Romana</w:t>
            </w:r>
          </w:p>
        </w:tc>
        <w:tc>
          <w:tcPr>
            <w:tcW w:w="1552" w:type="pct"/>
            <w:shd w:val="clear" w:color="auto" w:fill="auto"/>
            <w:vAlign w:val="center"/>
          </w:tcPr>
          <w:p w:rsidR="00A75738" w:rsidRPr="008E3A1A" w:rsidRDefault="00A75738" w:rsidP="005D3055">
            <w:pPr>
              <w:spacing w:after="0" w:line="240" w:lineRule="auto"/>
              <w:jc w:val="both"/>
              <w:rPr>
                <w:rFonts w:cstheme="minorHAnsi"/>
                <w:lang w:val="ro-RO"/>
              </w:rPr>
            </w:pPr>
            <w:r w:rsidRPr="008E3A1A">
              <w:rPr>
                <w:rFonts w:cstheme="minorHAnsi"/>
                <w:lang w:val="ro-RO"/>
              </w:rPr>
              <w:t xml:space="preserve">Nu operăm </w:t>
            </w: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Curtea</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bCs/>
                <w:lang w:val="ro-RO"/>
              </w:rPr>
              <w:t>Coşava, Homojdia</w:t>
            </w:r>
          </w:p>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DETA</w:t>
            </w:r>
          </w:p>
        </w:tc>
        <w:tc>
          <w:tcPr>
            <w:tcW w:w="1924" w:type="pct"/>
            <w:shd w:val="clear" w:color="auto" w:fill="auto"/>
            <w:vAlign w:val="center"/>
          </w:tcPr>
          <w:p w:rsidR="00A75738" w:rsidRPr="008E3A1A" w:rsidRDefault="00A75738" w:rsidP="005D3055">
            <w:pPr>
              <w:spacing w:after="0" w:line="240" w:lineRule="auto"/>
              <w:jc w:val="both"/>
              <w:rPr>
                <w:rFonts w:cstheme="minorHAnsi"/>
                <w:lang w:val="ro-RO"/>
              </w:rPr>
            </w:pPr>
            <w:r w:rsidRPr="008E3A1A">
              <w:rPr>
                <w:rFonts w:cstheme="minorHAnsi"/>
                <w:lang w:val="ro-RO"/>
              </w:rPr>
              <w:t>Opatiţa</w:t>
            </w:r>
          </w:p>
          <w:p w:rsidR="00A75738" w:rsidRPr="008E3A1A" w:rsidRDefault="00A75738" w:rsidP="005D3055">
            <w:pPr>
              <w:spacing w:after="0" w:line="240" w:lineRule="auto"/>
              <w:jc w:val="both"/>
              <w:rPr>
                <w:rFonts w:cstheme="minorHAnsi"/>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Sucursala Aquatim</w:t>
            </w:r>
          </w:p>
        </w:tc>
      </w:tr>
      <w:tr w:rsidR="00EA6B87" w:rsidRPr="008E3A1A" w:rsidTr="005D3055">
        <w:trPr>
          <w:trHeight w:val="227"/>
        </w:trPr>
        <w:tc>
          <w:tcPr>
            <w:tcW w:w="494" w:type="pct"/>
            <w:shd w:val="clear" w:color="auto" w:fill="auto"/>
            <w:vAlign w:val="center"/>
          </w:tcPr>
          <w:p w:rsidR="00EA6B87" w:rsidRPr="008E3A1A" w:rsidRDefault="00EA6B87"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EA6B87" w:rsidRPr="008E3A1A" w:rsidRDefault="00C05539" w:rsidP="005D3055">
            <w:pPr>
              <w:spacing w:after="0" w:line="240" w:lineRule="auto"/>
              <w:jc w:val="both"/>
              <w:rPr>
                <w:rFonts w:cstheme="minorHAnsi"/>
                <w:b/>
                <w:lang w:val="ro-RO"/>
              </w:rPr>
            </w:pPr>
            <w:r w:rsidRPr="008E3A1A">
              <w:rPr>
                <w:rFonts w:cstheme="minorHAnsi"/>
                <w:b/>
                <w:lang w:val="ro-RO"/>
              </w:rPr>
              <w:t>Dudeştii Vechi</w:t>
            </w:r>
          </w:p>
        </w:tc>
        <w:tc>
          <w:tcPr>
            <w:tcW w:w="1924" w:type="pct"/>
            <w:shd w:val="clear" w:color="auto" w:fill="auto"/>
            <w:vAlign w:val="center"/>
          </w:tcPr>
          <w:p w:rsidR="00EA6B87" w:rsidRPr="008E3A1A" w:rsidRDefault="00C05539" w:rsidP="005D3055">
            <w:pPr>
              <w:spacing w:after="0" w:line="240" w:lineRule="auto"/>
              <w:jc w:val="both"/>
              <w:rPr>
                <w:rFonts w:cstheme="minorHAnsi"/>
                <w:lang w:val="ro-RO"/>
              </w:rPr>
            </w:pPr>
            <w:r w:rsidRPr="008E3A1A">
              <w:rPr>
                <w:rFonts w:cstheme="minorHAnsi"/>
                <w:lang w:val="ro-RO"/>
              </w:rPr>
              <w:t>Cheglevici,Colonia Bulgară.</w:t>
            </w:r>
          </w:p>
        </w:tc>
        <w:tc>
          <w:tcPr>
            <w:tcW w:w="1552" w:type="pct"/>
            <w:shd w:val="clear" w:color="auto" w:fill="auto"/>
            <w:vAlign w:val="center"/>
          </w:tcPr>
          <w:p w:rsidR="00EA6B87" w:rsidRPr="008E3A1A" w:rsidRDefault="00EA6B87"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FAGET</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bCs/>
                <w:lang w:val="ro-RO"/>
              </w:rPr>
              <w:t>Băteşti, Begheiu Mic, Bichigi, Brăneşti, Bunea Mare, Bunea Mică, Colonia Mică, Jupâneşti, Povârgina, Temereşti</w:t>
            </w:r>
          </w:p>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Sucursala Aquatim</w:t>
            </w:r>
          </w:p>
        </w:tc>
      </w:tr>
      <w:tr w:rsidR="00EA6B87" w:rsidRPr="008E3A1A" w:rsidTr="005D3055">
        <w:trPr>
          <w:trHeight w:val="227"/>
        </w:trPr>
        <w:tc>
          <w:tcPr>
            <w:tcW w:w="494" w:type="pct"/>
            <w:shd w:val="clear" w:color="auto" w:fill="auto"/>
            <w:vAlign w:val="center"/>
          </w:tcPr>
          <w:p w:rsidR="00EA6B87" w:rsidRPr="008E3A1A" w:rsidRDefault="00EA6B87"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EA6B87" w:rsidRPr="008E3A1A" w:rsidRDefault="00C05539" w:rsidP="005D3055">
            <w:pPr>
              <w:spacing w:after="0" w:line="240" w:lineRule="auto"/>
              <w:jc w:val="both"/>
              <w:rPr>
                <w:rFonts w:cstheme="minorHAnsi"/>
                <w:b/>
                <w:lang w:val="ro-RO"/>
              </w:rPr>
            </w:pPr>
            <w:r w:rsidRPr="008E3A1A">
              <w:rPr>
                <w:rFonts w:cstheme="minorHAnsi"/>
                <w:b/>
                <w:lang w:val="ro-RO"/>
              </w:rPr>
              <w:t>Fârdea</w:t>
            </w:r>
          </w:p>
        </w:tc>
        <w:tc>
          <w:tcPr>
            <w:tcW w:w="1924" w:type="pct"/>
            <w:shd w:val="clear" w:color="auto" w:fill="auto"/>
            <w:vAlign w:val="center"/>
          </w:tcPr>
          <w:p w:rsidR="00EA6B87" w:rsidRPr="008E3A1A" w:rsidRDefault="00C05539" w:rsidP="005D3055">
            <w:pPr>
              <w:spacing w:after="0" w:line="240" w:lineRule="auto"/>
              <w:jc w:val="both"/>
              <w:rPr>
                <w:rFonts w:cstheme="minorHAnsi"/>
                <w:b/>
                <w:bCs/>
                <w:lang w:val="ro-RO"/>
              </w:rPr>
            </w:pPr>
            <w:r w:rsidRPr="008E3A1A">
              <w:rPr>
                <w:rFonts w:cstheme="minorHAnsi"/>
                <w:b/>
                <w:bCs/>
                <w:lang w:val="ro-RO"/>
              </w:rPr>
              <w:t>Drăgşineşti,Gladna Montană,Gladna Română,</w:t>
            </w:r>
            <w:r w:rsidR="004B4E47" w:rsidRPr="008E3A1A">
              <w:rPr>
                <w:rFonts w:cstheme="minorHAnsi"/>
                <w:b/>
                <w:bCs/>
                <w:lang w:val="ro-RO"/>
              </w:rPr>
              <w:t xml:space="preserve"> Hăuzeşti, Mâtnicu Mic şi Zolt.</w:t>
            </w:r>
          </w:p>
        </w:tc>
        <w:tc>
          <w:tcPr>
            <w:tcW w:w="1552" w:type="pct"/>
            <w:shd w:val="clear" w:color="auto" w:fill="auto"/>
            <w:vAlign w:val="center"/>
          </w:tcPr>
          <w:p w:rsidR="00EA6B87" w:rsidRPr="008E3A1A" w:rsidRDefault="004B4E47" w:rsidP="005D3055">
            <w:pPr>
              <w:spacing w:after="0" w:line="240" w:lineRule="auto"/>
              <w:jc w:val="both"/>
              <w:rPr>
                <w:rFonts w:cstheme="minorHAnsi"/>
                <w:b/>
                <w:lang w:val="ro-RO"/>
              </w:rPr>
            </w:pPr>
            <w:r w:rsidRPr="008E3A1A">
              <w:rPr>
                <w:rFonts w:cstheme="minorHAnsi"/>
                <w:b/>
                <w:lang w:val="ro-RO"/>
              </w:rPr>
              <w:t>NU AUI DAT HOTĂRÂRE DE DELEGARE.</w:t>
            </w: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Fibiş</w:t>
            </w:r>
          </w:p>
        </w:tc>
        <w:tc>
          <w:tcPr>
            <w:tcW w:w="1924" w:type="pct"/>
            <w:shd w:val="clear" w:color="auto" w:fill="auto"/>
            <w:vAlign w:val="center"/>
          </w:tcPr>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GATAIA</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bCs/>
                <w:lang w:val="ro-RO"/>
              </w:rPr>
              <w:t xml:space="preserve">Butin, Percosova, Şemlacu Mare, Şemlacu Mic, </w:t>
            </w:r>
            <w:r w:rsidRPr="008E3A1A">
              <w:rPr>
                <w:rFonts w:cstheme="minorHAnsi"/>
                <w:lang w:val="ro-RO"/>
              </w:rPr>
              <w:t>Sculia</w:t>
            </w:r>
          </w:p>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Gavojdia</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lang w:val="ro-RO"/>
              </w:rPr>
              <w:t>Jena, Lugojel şi Sălbăgel.</w:t>
            </w: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Ghilad</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bCs/>
                <w:lang w:val="ro-RO"/>
              </w:rPr>
              <w:t>Gad</w:t>
            </w:r>
          </w:p>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Ghiroda</w:t>
            </w:r>
          </w:p>
        </w:tc>
        <w:tc>
          <w:tcPr>
            <w:tcW w:w="1924" w:type="pct"/>
            <w:shd w:val="clear" w:color="auto" w:fill="auto"/>
            <w:vAlign w:val="center"/>
          </w:tcPr>
          <w:p w:rsidR="00A75738" w:rsidRPr="008E3A1A" w:rsidRDefault="00A75738" w:rsidP="005D3055">
            <w:pPr>
              <w:spacing w:after="0" w:line="240" w:lineRule="auto"/>
              <w:jc w:val="both"/>
              <w:rPr>
                <w:rFonts w:cstheme="minorHAnsi"/>
                <w:lang w:val="ro-RO"/>
              </w:rPr>
            </w:pPr>
            <w:r w:rsidRPr="008E3A1A">
              <w:rPr>
                <w:rFonts w:cstheme="minorHAnsi"/>
                <w:lang w:val="ro-RO"/>
              </w:rPr>
              <w:t>Giarmata Vii</w:t>
            </w:r>
          </w:p>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Giera</w:t>
            </w:r>
          </w:p>
        </w:tc>
        <w:tc>
          <w:tcPr>
            <w:tcW w:w="1924"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Giera, Grănicerii şi Toager</w:t>
            </w: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lang w:val="ro-RO"/>
              </w:rPr>
              <w:t xml:space="preserve">Nu operăm </w:t>
            </w: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Giarmata</w:t>
            </w:r>
          </w:p>
        </w:tc>
        <w:tc>
          <w:tcPr>
            <w:tcW w:w="1924" w:type="pct"/>
            <w:shd w:val="clear" w:color="auto" w:fill="auto"/>
            <w:vAlign w:val="center"/>
          </w:tcPr>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D26265">
            <w:pPr>
              <w:spacing w:after="0" w:line="240" w:lineRule="auto"/>
              <w:jc w:val="both"/>
              <w:rPr>
                <w:rFonts w:cstheme="minorHAnsi"/>
                <w:lang w:val="ro-RO"/>
              </w:rPr>
            </w:pPr>
            <w:r w:rsidRPr="008E3A1A">
              <w:rPr>
                <w:rFonts w:cstheme="minorHAnsi"/>
                <w:lang w:val="ro-RO"/>
              </w:rPr>
              <w:t xml:space="preserve"> </w:t>
            </w: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Giulvăz</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bCs/>
                <w:lang w:val="ro-RO"/>
              </w:rPr>
              <w:t>Crai Nou</w:t>
            </w:r>
            <w:r w:rsidRPr="008E3A1A">
              <w:rPr>
                <w:rFonts w:cstheme="minorHAnsi"/>
                <w:lang w:val="ro-RO"/>
              </w:rPr>
              <w:t>, Ivanda, Rudna</w:t>
            </w:r>
          </w:p>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Gottlob</w:t>
            </w:r>
          </w:p>
        </w:tc>
        <w:tc>
          <w:tcPr>
            <w:tcW w:w="1924" w:type="pct"/>
            <w:shd w:val="clear" w:color="auto" w:fill="auto"/>
            <w:vAlign w:val="center"/>
          </w:tcPr>
          <w:p w:rsidR="00A75738" w:rsidRPr="008E3A1A" w:rsidRDefault="00A75738" w:rsidP="005D3055">
            <w:pPr>
              <w:spacing w:after="0" w:line="240" w:lineRule="auto"/>
              <w:jc w:val="both"/>
              <w:rPr>
                <w:rFonts w:cstheme="minorHAnsi"/>
                <w:lang w:val="ro-RO"/>
              </w:rPr>
            </w:pPr>
            <w:r w:rsidRPr="008E3A1A">
              <w:rPr>
                <w:rFonts w:cstheme="minorHAnsi"/>
                <w:lang w:val="ro-RO"/>
              </w:rPr>
              <w:t>Vizejdia</w:t>
            </w:r>
          </w:p>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Jebel</w:t>
            </w:r>
          </w:p>
        </w:tc>
        <w:tc>
          <w:tcPr>
            <w:tcW w:w="1924" w:type="pct"/>
            <w:shd w:val="clear" w:color="auto" w:fill="auto"/>
            <w:vAlign w:val="center"/>
          </w:tcPr>
          <w:p w:rsidR="00A75738" w:rsidRPr="008E3A1A" w:rsidRDefault="00A75738" w:rsidP="005D3055">
            <w:pPr>
              <w:spacing w:after="0" w:line="240" w:lineRule="auto"/>
              <w:jc w:val="both"/>
              <w:rPr>
                <w:rFonts w:cstheme="minorHAnsi"/>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JIMBOLIA</w:t>
            </w:r>
          </w:p>
        </w:tc>
        <w:tc>
          <w:tcPr>
            <w:tcW w:w="1924" w:type="pct"/>
            <w:shd w:val="clear" w:color="auto" w:fill="auto"/>
            <w:vAlign w:val="center"/>
          </w:tcPr>
          <w:p w:rsidR="00A75738" w:rsidRPr="008E3A1A" w:rsidRDefault="00A75738" w:rsidP="005D3055">
            <w:pPr>
              <w:spacing w:after="0" w:line="240" w:lineRule="auto"/>
              <w:jc w:val="both"/>
              <w:rPr>
                <w:rFonts w:cstheme="minorHAnsi"/>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Sucursala Aquatim</w:t>
            </w: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Lovrin</w:t>
            </w:r>
          </w:p>
        </w:tc>
        <w:tc>
          <w:tcPr>
            <w:tcW w:w="1924" w:type="pct"/>
            <w:shd w:val="clear" w:color="auto" w:fill="auto"/>
            <w:vAlign w:val="center"/>
          </w:tcPr>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p w:rsidR="00A75738" w:rsidRPr="008E3A1A" w:rsidRDefault="00A75738" w:rsidP="005D3055">
            <w:p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Liebling</w:t>
            </w:r>
          </w:p>
        </w:tc>
        <w:tc>
          <w:tcPr>
            <w:tcW w:w="1924" w:type="pct"/>
            <w:shd w:val="clear" w:color="auto" w:fill="auto"/>
            <w:vAlign w:val="center"/>
          </w:tcPr>
          <w:p w:rsidR="00A75738" w:rsidRPr="008E3A1A" w:rsidRDefault="00A75738" w:rsidP="005D3055">
            <w:pPr>
              <w:spacing w:after="0" w:line="240" w:lineRule="auto"/>
              <w:jc w:val="both"/>
              <w:rPr>
                <w:rFonts w:cstheme="minorHAnsi"/>
                <w:lang w:val="ro-RO"/>
              </w:rPr>
            </w:pPr>
            <w:r w:rsidRPr="008E3A1A">
              <w:rPr>
                <w:rFonts w:cstheme="minorHAnsi"/>
                <w:lang w:val="ro-RO"/>
              </w:rPr>
              <w:t>Cerna, Iosif</w:t>
            </w:r>
          </w:p>
        </w:tc>
        <w:tc>
          <w:tcPr>
            <w:tcW w:w="1552" w:type="pct"/>
            <w:shd w:val="clear" w:color="auto" w:fill="auto"/>
            <w:vAlign w:val="center"/>
          </w:tcPr>
          <w:p w:rsidR="00A75738" w:rsidRPr="008E3A1A" w:rsidRDefault="00A75738" w:rsidP="005D3055">
            <w:pPr>
              <w:spacing w:after="0" w:line="240" w:lineRule="auto"/>
              <w:jc w:val="both"/>
              <w:rPr>
                <w:rFonts w:cstheme="minorHAnsi"/>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Livezile</w:t>
            </w:r>
          </w:p>
        </w:tc>
        <w:tc>
          <w:tcPr>
            <w:tcW w:w="1924"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Dolat</w:t>
            </w:r>
          </w:p>
        </w:tc>
        <w:tc>
          <w:tcPr>
            <w:tcW w:w="1552" w:type="pct"/>
            <w:shd w:val="clear" w:color="auto" w:fill="auto"/>
            <w:vAlign w:val="center"/>
          </w:tcPr>
          <w:p w:rsidR="00A75738" w:rsidRPr="008E3A1A" w:rsidRDefault="00A75738" w:rsidP="005D3055">
            <w:pPr>
              <w:spacing w:after="0" w:line="240" w:lineRule="auto"/>
              <w:jc w:val="both"/>
              <w:rPr>
                <w:rFonts w:cstheme="minorHAnsi"/>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Maşloc</w:t>
            </w:r>
          </w:p>
        </w:tc>
        <w:tc>
          <w:tcPr>
            <w:tcW w:w="1924"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Alios, Remetea Mica</w:t>
            </w:r>
          </w:p>
        </w:tc>
        <w:tc>
          <w:tcPr>
            <w:tcW w:w="1552" w:type="pct"/>
            <w:shd w:val="clear" w:color="auto" w:fill="auto"/>
            <w:vAlign w:val="center"/>
          </w:tcPr>
          <w:p w:rsidR="00A75738" w:rsidRPr="008E3A1A" w:rsidRDefault="00A75738" w:rsidP="005D3055">
            <w:pPr>
              <w:spacing w:after="0" w:line="240" w:lineRule="auto"/>
              <w:jc w:val="both"/>
              <w:rPr>
                <w:rFonts w:cstheme="minorHAnsi"/>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Moşnita Nouă</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bCs/>
                <w:lang w:val="ro-RO"/>
              </w:rPr>
              <w:t>Albina, Moşniţa Veche, Rudicica, Urseni</w:t>
            </w:r>
          </w:p>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Ohaba Lungă</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lang w:val="ro-RO"/>
              </w:rPr>
              <w:t>Dubeşti, Ierşnic şi Ohaba Română</w:t>
            </w: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Otelec</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lang w:val="ro-RO"/>
              </w:rPr>
              <w:t>Iohanisfeld</w:t>
            </w: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Pietroasa</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lang w:val="ro-RO"/>
              </w:rPr>
              <w:t xml:space="preserve"> Crivina de Sus, Fărăşeşti şi Poieni</w:t>
            </w: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Pişchia</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bCs/>
                <w:lang w:val="ro-RO"/>
              </w:rPr>
              <w:t>Bencecu de Jos,</w:t>
            </w:r>
            <w:r w:rsidRPr="008E3A1A">
              <w:rPr>
                <w:rFonts w:cstheme="minorHAnsi"/>
                <w:lang w:val="ro-RO"/>
              </w:rPr>
              <w:t xml:space="preserve"> Bencecu de Sus, Murani, </w:t>
            </w:r>
            <w:r w:rsidRPr="008E3A1A">
              <w:rPr>
                <w:rFonts w:cstheme="minorHAnsi"/>
                <w:b/>
                <w:bCs/>
                <w:lang w:val="ro-RO"/>
              </w:rPr>
              <w:t>Sălciua Nouă</w:t>
            </w:r>
          </w:p>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Racoviţă</w:t>
            </w:r>
          </w:p>
        </w:tc>
        <w:tc>
          <w:tcPr>
            <w:tcW w:w="1924" w:type="pct"/>
            <w:shd w:val="clear" w:color="auto" w:fill="auto"/>
            <w:vAlign w:val="center"/>
          </w:tcPr>
          <w:p w:rsidR="00A75738" w:rsidRPr="008E3A1A" w:rsidRDefault="00A75738" w:rsidP="005D3055">
            <w:pPr>
              <w:spacing w:after="0" w:line="240" w:lineRule="auto"/>
              <w:jc w:val="both"/>
              <w:rPr>
                <w:rFonts w:cstheme="minorHAnsi"/>
                <w:lang w:val="ro-RO"/>
              </w:rPr>
            </w:pPr>
            <w:r w:rsidRPr="008E3A1A">
              <w:rPr>
                <w:rFonts w:cstheme="minorHAnsi"/>
                <w:lang w:val="ro-RO"/>
              </w:rPr>
              <w:t>Căpăt,</w:t>
            </w:r>
            <w:r w:rsidRPr="008E3A1A">
              <w:rPr>
                <w:rFonts w:cstheme="minorHAnsi"/>
                <w:b/>
                <w:bCs/>
                <w:lang w:val="ro-RO"/>
              </w:rPr>
              <w:t xml:space="preserve"> Drăgoieşti, </w:t>
            </w:r>
            <w:r w:rsidRPr="008E3A1A">
              <w:rPr>
                <w:rFonts w:cstheme="minorHAnsi"/>
                <w:lang w:val="ro-RO"/>
              </w:rPr>
              <w:t xml:space="preserve">Ficătar, </w:t>
            </w:r>
            <w:r w:rsidRPr="008E3A1A">
              <w:rPr>
                <w:rFonts w:cstheme="minorHAnsi"/>
                <w:b/>
                <w:bCs/>
                <w:lang w:val="ro-RO"/>
              </w:rPr>
              <w:t>Hitiaş, Sârbova</w:t>
            </w:r>
          </w:p>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RECAŞ</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bCs/>
                <w:lang w:val="ro-RO"/>
              </w:rPr>
              <w:t>Bazoş</w:t>
            </w:r>
            <w:r w:rsidRPr="008E3A1A">
              <w:rPr>
                <w:rFonts w:cstheme="minorHAnsi"/>
                <w:lang w:val="ro-RO"/>
              </w:rPr>
              <w:t xml:space="preserve">, Herneacova, Izvin, </w:t>
            </w:r>
            <w:r w:rsidRPr="008E3A1A">
              <w:rPr>
                <w:rFonts w:cstheme="minorHAnsi"/>
                <w:b/>
                <w:bCs/>
                <w:lang w:val="ro-RO"/>
              </w:rPr>
              <w:t>Nadăş, Petrovaselo</w:t>
            </w:r>
            <w:r w:rsidRPr="008E3A1A">
              <w:rPr>
                <w:rFonts w:cstheme="minorHAnsi"/>
                <w:lang w:val="ro-RO"/>
              </w:rPr>
              <w:t>, Stanciova</w:t>
            </w:r>
          </w:p>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Remetea Mare</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lang w:val="ro-RO"/>
              </w:rPr>
              <w:t>Ianova.</w:t>
            </w: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lang w:val="ro-RO"/>
              </w:rPr>
              <w:t>Nu operăm</w:t>
            </w: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4B4E47" w:rsidP="005D3055">
            <w:pPr>
              <w:spacing w:after="0" w:line="240" w:lineRule="auto"/>
              <w:jc w:val="both"/>
              <w:rPr>
                <w:rFonts w:cstheme="minorHAnsi"/>
                <w:b/>
                <w:lang w:val="ro-RO"/>
              </w:rPr>
            </w:pPr>
            <w:r w:rsidRPr="008E3A1A">
              <w:rPr>
                <w:rFonts w:cstheme="minorHAnsi"/>
                <w:b/>
                <w:lang w:val="ro-RO"/>
              </w:rPr>
              <w:t>Săcă</w:t>
            </w:r>
            <w:r w:rsidR="00A75738" w:rsidRPr="008E3A1A">
              <w:rPr>
                <w:rFonts w:cstheme="minorHAnsi"/>
                <w:b/>
                <w:lang w:val="ro-RO"/>
              </w:rPr>
              <w:t>laz</w:t>
            </w:r>
          </w:p>
        </w:tc>
        <w:tc>
          <w:tcPr>
            <w:tcW w:w="1924"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Beregsau Mare , Beregsau Mic</w:t>
            </w: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Sacosu Turcesc</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bCs/>
                <w:lang w:val="ro-RO"/>
              </w:rPr>
              <w:t>Berini, Icloda, Otveşti, Stamora Română, Uliuc,Unip</w:t>
            </w:r>
          </w:p>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Şag</w:t>
            </w:r>
          </w:p>
        </w:tc>
        <w:tc>
          <w:tcPr>
            <w:tcW w:w="1924" w:type="pct"/>
            <w:shd w:val="clear" w:color="auto" w:fill="auto"/>
            <w:vAlign w:val="center"/>
          </w:tcPr>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EA6B87" w:rsidRPr="008E3A1A" w:rsidTr="005D3055">
        <w:trPr>
          <w:trHeight w:val="227"/>
        </w:trPr>
        <w:tc>
          <w:tcPr>
            <w:tcW w:w="494" w:type="pct"/>
            <w:shd w:val="clear" w:color="auto" w:fill="auto"/>
            <w:vAlign w:val="center"/>
          </w:tcPr>
          <w:p w:rsidR="00EA6B87" w:rsidRPr="008E3A1A" w:rsidRDefault="00EA6B87"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EA6B87" w:rsidRPr="008E3A1A" w:rsidRDefault="004B4E47" w:rsidP="005D3055">
            <w:pPr>
              <w:spacing w:after="0" w:line="240" w:lineRule="auto"/>
              <w:jc w:val="both"/>
              <w:rPr>
                <w:rFonts w:cstheme="minorHAnsi"/>
                <w:b/>
                <w:lang w:val="ro-RO"/>
              </w:rPr>
            </w:pPr>
            <w:r w:rsidRPr="008E3A1A">
              <w:rPr>
                <w:rFonts w:cstheme="minorHAnsi"/>
                <w:b/>
                <w:lang w:val="ro-RO"/>
              </w:rPr>
              <w:t>Sânandrei</w:t>
            </w:r>
          </w:p>
        </w:tc>
        <w:tc>
          <w:tcPr>
            <w:tcW w:w="1924" w:type="pct"/>
            <w:shd w:val="clear" w:color="auto" w:fill="auto"/>
            <w:vAlign w:val="center"/>
          </w:tcPr>
          <w:p w:rsidR="00EA6B87" w:rsidRPr="008E3A1A" w:rsidRDefault="004B4E47" w:rsidP="005D3055">
            <w:pPr>
              <w:spacing w:after="0" w:line="240" w:lineRule="auto"/>
              <w:jc w:val="both"/>
              <w:rPr>
                <w:rFonts w:cstheme="minorHAnsi"/>
                <w:b/>
                <w:lang w:val="ro-RO"/>
              </w:rPr>
            </w:pPr>
            <w:r w:rsidRPr="008E3A1A">
              <w:rPr>
                <w:rFonts w:cstheme="minorHAnsi"/>
                <w:b/>
                <w:lang w:val="ro-RO"/>
              </w:rPr>
              <w:t>Carani, Covaci</w:t>
            </w:r>
          </w:p>
        </w:tc>
        <w:tc>
          <w:tcPr>
            <w:tcW w:w="1552" w:type="pct"/>
            <w:shd w:val="clear" w:color="auto" w:fill="auto"/>
            <w:vAlign w:val="center"/>
          </w:tcPr>
          <w:p w:rsidR="00EA6B87" w:rsidRPr="008E3A1A" w:rsidRDefault="00EA6B87" w:rsidP="005D3055">
            <w:pPr>
              <w:spacing w:after="0" w:line="240" w:lineRule="auto"/>
              <w:jc w:val="both"/>
              <w:rPr>
                <w:rFonts w:cstheme="minorHAnsi"/>
                <w:b/>
                <w:lang w:val="ro-RO"/>
              </w:rPr>
            </w:pPr>
          </w:p>
        </w:tc>
      </w:tr>
      <w:tr w:rsidR="004B4E47" w:rsidRPr="008E3A1A" w:rsidTr="005D3055">
        <w:trPr>
          <w:trHeight w:val="227"/>
        </w:trPr>
        <w:tc>
          <w:tcPr>
            <w:tcW w:w="494" w:type="pct"/>
            <w:shd w:val="clear" w:color="auto" w:fill="auto"/>
            <w:vAlign w:val="center"/>
          </w:tcPr>
          <w:p w:rsidR="004B4E47" w:rsidRPr="008E3A1A" w:rsidRDefault="004B4E47"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4B4E47" w:rsidRPr="008E3A1A" w:rsidRDefault="004B4E47" w:rsidP="005D3055">
            <w:pPr>
              <w:spacing w:after="0" w:line="240" w:lineRule="auto"/>
              <w:jc w:val="both"/>
              <w:rPr>
                <w:rFonts w:cstheme="minorHAnsi"/>
                <w:b/>
                <w:lang w:val="ro-RO"/>
              </w:rPr>
            </w:pPr>
            <w:r w:rsidRPr="008E3A1A">
              <w:rPr>
                <w:rFonts w:cstheme="minorHAnsi"/>
                <w:b/>
                <w:lang w:val="ro-RO"/>
              </w:rPr>
              <w:t>Sandra</w:t>
            </w:r>
          </w:p>
        </w:tc>
        <w:tc>
          <w:tcPr>
            <w:tcW w:w="1924" w:type="pct"/>
            <w:shd w:val="clear" w:color="auto" w:fill="auto"/>
            <w:vAlign w:val="center"/>
          </w:tcPr>
          <w:p w:rsidR="004B4E47" w:rsidRPr="008E3A1A" w:rsidRDefault="004B4E47" w:rsidP="005D3055">
            <w:pPr>
              <w:spacing w:after="0" w:line="240" w:lineRule="auto"/>
              <w:jc w:val="both"/>
              <w:rPr>
                <w:rFonts w:cstheme="minorHAnsi"/>
                <w:b/>
                <w:lang w:val="ro-RO"/>
              </w:rPr>
            </w:pPr>
            <w:r w:rsidRPr="008E3A1A">
              <w:rPr>
                <w:rFonts w:cstheme="minorHAnsi"/>
                <w:b/>
                <w:lang w:val="ro-RO"/>
              </w:rPr>
              <w:t>Uihei</w:t>
            </w:r>
          </w:p>
        </w:tc>
        <w:tc>
          <w:tcPr>
            <w:tcW w:w="1552" w:type="pct"/>
            <w:shd w:val="clear" w:color="auto" w:fill="auto"/>
            <w:vAlign w:val="center"/>
          </w:tcPr>
          <w:p w:rsidR="004B4E47" w:rsidRPr="008E3A1A" w:rsidRDefault="004B4E47" w:rsidP="005D3055">
            <w:pPr>
              <w:spacing w:after="0" w:line="240" w:lineRule="auto"/>
              <w:jc w:val="both"/>
              <w:rPr>
                <w:rFonts w:cstheme="minorHAnsi"/>
                <w:b/>
                <w:lang w:val="ro-RO"/>
              </w:rPr>
            </w:pPr>
            <w:r w:rsidRPr="008E3A1A">
              <w:rPr>
                <w:rFonts w:cstheme="minorHAnsi"/>
                <w:b/>
                <w:lang w:val="ro-RO"/>
              </w:rPr>
              <w:t>Nu au dat hotărâre de delegare, nu intră în contractul de delegare a serviciilor.</w:t>
            </w: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Sânmihaiu Roman</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bCs/>
                <w:lang w:val="ro-RO"/>
              </w:rPr>
              <w:t>Sânmihaiu German,</w:t>
            </w:r>
            <w:r w:rsidRPr="008E3A1A">
              <w:rPr>
                <w:rFonts w:cstheme="minorHAnsi"/>
                <w:lang w:val="ro-RO"/>
              </w:rPr>
              <w:t xml:space="preserve"> Utvin</w:t>
            </w:r>
          </w:p>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SANNICOLAU MARE</w:t>
            </w:r>
          </w:p>
        </w:tc>
        <w:tc>
          <w:tcPr>
            <w:tcW w:w="1924" w:type="pct"/>
            <w:shd w:val="clear" w:color="auto" w:fill="auto"/>
            <w:vAlign w:val="center"/>
          </w:tcPr>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Sucursala Aquatim</w:t>
            </w: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Sanpetru Mare</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bCs/>
                <w:lang w:val="ro-RO"/>
              </w:rPr>
              <w:t>Igriş</w:t>
            </w:r>
          </w:p>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lang w:val="ro-RO"/>
              </w:rPr>
              <w:t xml:space="preserve">Nu operăm </w:t>
            </w: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Saravale</w:t>
            </w:r>
          </w:p>
        </w:tc>
        <w:tc>
          <w:tcPr>
            <w:tcW w:w="1924" w:type="pct"/>
            <w:shd w:val="clear" w:color="auto" w:fill="auto"/>
            <w:vAlign w:val="center"/>
          </w:tcPr>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lang w:val="ro-RO"/>
              </w:rPr>
              <w:t xml:space="preserve">Nu operăm </w:t>
            </w: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Satchinez</w:t>
            </w:r>
          </w:p>
        </w:tc>
        <w:tc>
          <w:tcPr>
            <w:tcW w:w="1924" w:type="pct"/>
            <w:shd w:val="clear" w:color="auto" w:fill="auto"/>
            <w:vAlign w:val="center"/>
          </w:tcPr>
          <w:p w:rsidR="00A75738" w:rsidRPr="008E3A1A" w:rsidRDefault="00A75738" w:rsidP="005D3055">
            <w:pPr>
              <w:spacing w:after="0" w:line="240" w:lineRule="auto"/>
              <w:jc w:val="both"/>
              <w:rPr>
                <w:rFonts w:cstheme="minorHAnsi"/>
                <w:lang w:val="ro-RO"/>
              </w:rPr>
            </w:pPr>
            <w:r w:rsidRPr="008E3A1A">
              <w:rPr>
                <w:rFonts w:cstheme="minorHAnsi"/>
                <w:lang w:val="ro-RO"/>
              </w:rPr>
              <w:t>Bărăteaz, Hodoni</w:t>
            </w:r>
          </w:p>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Secas</w:t>
            </w:r>
          </w:p>
        </w:tc>
        <w:tc>
          <w:tcPr>
            <w:tcW w:w="1924"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Checheş, Crivobara şi Vizma.</w:t>
            </w: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lang w:val="ro-RO"/>
              </w:rPr>
              <w:t>Nu operăm</w:t>
            </w: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Ştiuca</w:t>
            </w:r>
          </w:p>
        </w:tc>
        <w:tc>
          <w:tcPr>
            <w:tcW w:w="1924"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Dragomiresti, Olosag, Zgribesti</w:t>
            </w: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Traian Vuia</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bCs/>
                <w:lang w:val="ro-RO"/>
              </w:rPr>
              <w:t>Jupani, Săceni, Surducu Mic, Susani, Sudriaş</w:t>
            </w:r>
          </w:p>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TIMIŞOARA</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Tomeşti</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lang w:val="ro-RO"/>
              </w:rPr>
              <w:t>Baloşeşti, Colonia Fabricii, Luncanii de Jos, Luncanii de Sus şi Româneşti.</w:t>
            </w: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Tormac</w:t>
            </w:r>
          </w:p>
        </w:tc>
        <w:tc>
          <w:tcPr>
            <w:tcW w:w="1924" w:type="pct"/>
            <w:shd w:val="clear" w:color="auto" w:fill="auto"/>
            <w:vAlign w:val="center"/>
          </w:tcPr>
          <w:p w:rsidR="00A75738" w:rsidRPr="008E3A1A" w:rsidRDefault="00A75738" w:rsidP="005D3055">
            <w:pPr>
              <w:spacing w:after="0" w:line="240" w:lineRule="auto"/>
              <w:jc w:val="both"/>
              <w:rPr>
                <w:rFonts w:cstheme="minorHAnsi"/>
                <w:bCs/>
                <w:lang w:val="ro-RO"/>
              </w:rPr>
            </w:pPr>
            <w:r w:rsidRPr="008E3A1A">
              <w:rPr>
                <w:rFonts w:cstheme="minorHAnsi"/>
                <w:bCs/>
                <w:lang w:val="ro-RO"/>
              </w:rPr>
              <w:t>Sipet, Cadar</w:t>
            </w:r>
          </w:p>
        </w:tc>
        <w:tc>
          <w:tcPr>
            <w:tcW w:w="1552" w:type="pct"/>
            <w:shd w:val="clear" w:color="auto" w:fill="auto"/>
            <w:vAlign w:val="center"/>
          </w:tcPr>
          <w:p w:rsidR="00A75738" w:rsidRPr="008E3A1A" w:rsidRDefault="00A75738" w:rsidP="005D3055">
            <w:pPr>
              <w:spacing w:after="0" w:line="240" w:lineRule="auto"/>
              <w:jc w:val="both"/>
              <w:rPr>
                <w:rFonts w:cstheme="minorHAnsi"/>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Uivar</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bCs/>
                <w:lang w:val="ro-RO"/>
              </w:rPr>
              <w:t xml:space="preserve"> Pustiniş, Răuţi, Sînmartinu Maghiar</w:t>
            </w:r>
          </w:p>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Victor V. Delamarina</w:t>
            </w:r>
          </w:p>
        </w:tc>
        <w:tc>
          <w:tcPr>
            <w:tcW w:w="1924" w:type="pct"/>
            <w:shd w:val="clear" w:color="auto" w:fill="auto"/>
            <w:vAlign w:val="center"/>
          </w:tcPr>
          <w:p w:rsidR="00A75738" w:rsidRPr="008E3A1A" w:rsidRDefault="00A75738" w:rsidP="005D3055">
            <w:pPr>
              <w:spacing w:after="0" w:line="240" w:lineRule="auto"/>
              <w:jc w:val="both"/>
              <w:rPr>
                <w:rFonts w:cstheme="minorHAnsi"/>
                <w:lang w:val="ro-RO"/>
              </w:rPr>
            </w:pPr>
            <w:r w:rsidRPr="008E3A1A">
              <w:rPr>
                <w:rFonts w:cstheme="minorHAnsi"/>
                <w:lang w:val="ro-RO"/>
              </w:rPr>
              <w:t>Herendeşti, Honorici, Pădureni, Petroasa Mare, Pini, Visag</w:t>
            </w:r>
          </w:p>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r w:rsidR="00EA6B87" w:rsidRPr="008E3A1A" w:rsidTr="005D3055">
        <w:trPr>
          <w:trHeight w:val="227"/>
        </w:trPr>
        <w:tc>
          <w:tcPr>
            <w:tcW w:w="494" w:type="pct"/>
            <w:shd w:val="clear" w:color="auto" w:fill="auto"/>
            <w:vAlign w:val="center"/>
          </w:tcPr>
          <w:p w:rsidR="00EA6B87" w:rsidRPr="008E3A1A" w:rsidRDefault="00EA6B87"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EA6B87" w:rsidRPr="008E3A1A" w:rsidRDefault="004B4E47" w:rsidP="005D3055">
            <w:pPr>
              <w:spacing w:after="0" w:line="240" w:lineRule="auto"/>
              <w:jc w:val="both"/>
              <w:rPr>
                <w:rFonts w:cstheme="minorHAnsi"/>
                <w:b/>
                <w:lang w:val="ro-RO"/>
              </w:rPr>
            </w:pPr>
            <w:r w:rsidRPr="008E3A1A">
              <w:rPr>
                <w:rFonts w:cstheme="minorHAnsi"/>
                <w:b/>
                <w:lang w:val="ro-RO"/>
              </w:rPr>
              <w:t>Valcani</w:t>
            </w:r>
          </w:p>
        </w:tc>
        <w:tc>
          <w:tcPr>
            <w:tcW w:w="1924" w:type="pct"/>
            <w:shd w:val="clear" w:color="auto" w:fill="auto"/>
            <w:vAlign w:val="center"/>
          </w:tcPr>
          <w:p w:rsidR="00EA6B87" w:rsidRPr="008E3A1A" w:rsidRDefault="00EA6B87" w:rsidP="005D3055">
            <w:pPr>
              <w:spacing w:after="0" w:line="240" w:lineRule="auto"/>
              <w:jc w:val="both"/>
              <w:rPr>
                <w:rFonts w:cstheme="minorHAnsi"/>
                <w:lang w:val="ro-RO"/>
              </w:rPr>
            </w:pPr>
          </w:p>
        </w:tc>
        <w:tc>
          <w:tcPr>
            <w:tcW w:w="1552" w:type="pct"/>
            <w:shd w:val="clear" w:color="auto" w:fill="auto"/>
            <w:vAlign w:val="center"/>
          </w:tcPr>
          <w:p w:rsidR="00EA6B87" w:rsidRPr="008E3A1A" w:rsidRDefault="004B4E47" w:rsidP="005D3055">
            <w:pPr>
              <w:spacing w:after="0" w:line="240" w:lineRule="auto"/>
              <w:jc w:val="both"/>
              <w:rPr>
                <w:rFonts w:cstheme="minorHAnsi"/>
                <w:b/>
                <w:lang w:val="ro-RO"/>
              </w:rPr>
            </w:pPr>
            <w:r w:rsidRPr="008E3A1A">
              <w:rPr>
                <w:rFonts w:cstheme="minorHAnsi"/>
                <w:b/>
                <w:lang w:val="ro-RO"/>
              </w:rPr>
              <w:t>NU AU DAT HOTĂRÂRE DE DELEGARE.</w:t>
            </w:r>
          </w:p>
        </w:tc>
      </w:tr>
      <w:tr w:rsidR="00A75738" w:rsidRPr="008E3A1A" w:rsidTr="005D3055">
        <w:trPr>
          <w:trHeight w:val="227"/>
        </w:trPr>
        <w:tc>
          <w:tcPr>
            <w:tcW w:w="494" w:type="pct"/>
            <w:shd w:val="clear" w:color="auto" w:fill="auto"/>
            <w:vAlign w:val="center"/>
          </w:tcPr>
          <w:p w:rsidR="00A75738" w:rsidRPr="008E3A1A" w:rsidRDefault="00A75738" w:rsidP="005D3055">
            <w:pPr>
              <w:numPr>
                <w:ilvl w:val="0"/>
                <w:numId w:val="2"/>
              </w:numPr>
              <w:spacing w:after="0" w:line="240" w:lineRule="auto"/>
              <w:jc w:val="both"/>
              <w:rPr>
                <w:rFonts w:cstheme="minorHAnsi"/>
                <w:b/>
                <w:lang w:val="ro-RO"/>
              </w:rPr>
            </w:pPr>
          </w:p>
        </w:tc>
        <w:tc>
          <w:tcPr>
            <w:tcW w:w="1030" w:type="pct"/>
            <w:shd w:val="clear" w:color="auto" w:fill="auto"/>
            <w:vAlign w:val="center"/>
          </w:tcPr>
          <w:p w:rsidR="00A75738" w:rsidRPr="008E3A1A" w:rsidRDefault="00A75738" w:rsidP="005D3055">
            <w:pPr>
              <w:spacing w:after="0" w:line="240" w:lineRule="auto"/>
              <w:jc w:val="both"/>
              <w:rPr>
                <w:rFonts w:cstheme="minorHAnsi"/>
                <w:b/>
                <w:lang w:val="ro-RO"/>
              </w:rPr>
            </w:pPr>
            <w:r w:rsidRPr="008E3A1A">
              <w:rPr>
                <w:rFonts w:cstheme="minorHAnsi"/>
                <w:b/>
                <w:lang w:val="ro-RO"/>
              </w:rPr>
              <w:t>Voiteg</w:t>
            </w:r>
          </w:p>
        </w:tc>
        <w:tc>
          <w:tcPr>
            <w:tcW w:w="1924" w:type="pct"/>
            <w:shd w:val="clear" w:color="auto" w:fill="auto"/>
            <w:vAlign w:val="center"/>
          </w:tcPr>
          <w:p w:rsidR="00A75738" w:rsidRPr="008E3A1A" w:rsidRDefault="00A75738" w:rsidP="005D3055">
            <w:pPr>
              <w:spacing w:after="0" w:line="240" w:lineRule="auto"/>
              <w:jc w:val="both"/>
              <w:rPr>
                <w:rFonts w:cstheme="minorHAnsi"/>
                <w:b/>
                <w:bCs/>
                <w:lang w:val="ro-RO"/>
              </w:rPr>
            </w:pPr>
            <w:r w:rsidRPr="008E3A1A">
              <w:rPr>
                <w:rFonts w:cstheme="minorHAnsi"/>
                <w:b/>
                <w:bCs/>
                <w:lang w:val="ro-RO"/>
              </w:rPr>
              <w:t>Folea</w:t>
            </w:r>
          </w:p>
          <w:p w:rsidR="00A75738" w:rsidRPr="008E3A1A" w:rsidRDefault="00A75738" w:rsidP="005D3055">
            <w:pPr>
              <w:spacing w:after="0" w:line="240" w:lineRule="auto"/>
              <w:jc w:val="both"/>
              <w:rPr>
                <w:rFonts w:cstheme="minorHAnsi"/>
                <w:b/>
                <w:lang w:val="ro-RO"/>
              </w:rPr>
            </w:pPr>
          </w:p>
        </w:tc>
        <w:tc>
          <w:tcPr>
            <w:tcW w:w="1552" w:type="pct"/>
            <w:shd w:val="clear" w:color="auto" w:fill="auto"/>
            <w:vAlign w:val="center"/>
          </w:tcPr>
          <w:p w:rsidR="00A75738" w:rsidRPr="008E3A1A" w:rsidRDefault="00A75738" w:rsidP="005D3055">
            <w:pPr>
              <w:spacing w:after="0" w:line="240" w:lineRule="auto"/>
              <w:jc w:val="both"/>
              <w:rPr>
                <w:rFonts w:cstheme="minorHAnsi"/>
                <w:b/>
                <w:lang w:val="ro-RO"/>
              </w:rPr>
            </w:pPr>
          </w:p>
        </w:tc>
      </w:tr>
    </w:tbl>
    <w:p w:rsidR="009518CF" w:rsidRPr="008E3A1A" w:rsidRDefault="009518CF" w:rsidP="005D3055">
      <w:pPr>
        <w:pStyle w:val="Header"/>
        <w:rPr>
          <w:sz w:val="22"/>
          <w:szCs w:val="22"/>
        </w:rPr>
      </w:pPr>
    </w:p>
    <w:p w:rsidR="009518CF" w:rsidRPr="008E3A1A" w:rsidRDefault="009518CF" w:rsidP="005D3055">
      <w:pPr>
        <w:pStyle w:val="Header"/>
        <w:rPr>
          <w:sz w:val="22"/>
          <w:szCs w:val="22"/>
        </w:rPr>
      </w:pPr>
    </w:p>
    <w:p w:rsidR="00A75738" w:rsidRPr="008E3A1A" w:rsidRDefault="00A75738" w:rsidP="005D3055">
      <w:pPr>
        <w:pStyle w:val="Header"/>
        <w:rPr>
          <w:sz w:val="22"/>
          <w:szCs w:val="22"/>
        </w:rPr>
      </w:pPr>
      <w:r w:rsidRPr="008E3A1A">
        <w:rPr>
          <w:sz w:val="22"/>
          <w:szCs w:val="22"/>
        </w:rPr>
        <w:t>ACTIVITATEA SOCIETĂŢII</w:t>
      </w:r>
    </w:p>
    <w:p w:rsidR="00A75738" w:rsidRPr="008E3A1A" w:rsidRDefault="00A75738" w:rsidP="005D3055">
      <w:pPr>
        <w:pStyle w:val="Header"/>
        <w:rPr>
          <w:sz w:val="22"/>
          <w:szCs w:val="22"/>
        </w:rPr>
      </w:pPr>
    </w:p>
    <w:p w:rsidR="00A75738" w:rsidRPr="008E3A1A" w:rsidRDefault="00A75738" w:rsidP="00A75738">
      <w:pPr>
        <w:jc w:val="both"/>
        <w:rPr>
          <w:rFonts w:cstheme="minorHAnsi"/>
          <w:lang w:val="ro-RO"/>
        </w:rPr>
      </w:pPr>
      <w:r w:rsidRPr="008E3A1A">
        <w:rPr>
          <w:rFonts w:cstheme="minorHAnsi"/>
          <w:lang w:val="ro-RO"/>
        </w:rPr>
        <w:t>Partea tehnică este în cea mai mare parte o interfaţă a societăţii cu clienţii externi, avand ca obiectiv o îmbunătăţire continuă a performanţelor în domeniul activităţii de bază, şi anume, acela de a furniza clientilor serviciul de alimentare cu apă şi de preluare la canalizare a apelor uzate şi meteorice cat mai bune, fără a aduce prejudicii mediului înconjurător, sănătăţii şi securităţii partenerilor,</w:t>
      </w:r>
      <w:r w:rsidR="00915033" w:rsidRPr="008E3A1A">
        <w:rPr>
          <w:rFonts w:cstheme="minorHAnsi"/>
          <w:lang w:val="ro-RO"/>
        </w:rPr>
        <w:t xml:space="preserve"> </w:t>
      </w:r>
      <w:r w:rsidRPr="008E3A1A">
        <w:rPr>
          <w:rFonts w:cstheme="minorHAnsi"/>
          <w:lang w:val="ro-RO"/>
        </w:rPr>
        <w:t xml:space="preserve">corelate cu reducere a cheltuililor energetice,de materiale si de personal. </w:t>
      </w:r>
    </w:p>
    <w:p w:rsidR="00A75738" w:rsidRPr="008E3A1A" w:rsidRDefault="00A75738" w:rsidP="00A75738">
      <w:pPr>
        <w:rPr>
          <w:rFonts w:cstheme="minorHAnsi"/>
          <w:lang w:val="ro-RO"/>
        </w:rPr>
      </w:pPr>
      <w:r w:rsidRPr="008E3A1A">
        <w:rPr>
          <w:rFonts w:cstheme="minorHAnsi"/>
          <w:u w:val="single"/>
          <w:lang w:val="ro-RO"/>
        </w:rPr>
        <w:t xml:space="preserve">Activitatile </w:t>
      </w:r>
      <w:r w:rsidR="002E474C" w:rsidRPr="008E3A1A">
        <w:rPr>
          <w:rFonts w:cstheme="minorHAnsi"/>
          <w:u w:val="single"/>
          <w:lang w:val="ro-RO"/>
        </w:rPr>
        <w:t xml:space="preserve">tehnice </w:t>
      </w:r>
      <w:r w:rsidR="00A31237" w:rsidRPr="008E3A1A">
        <w:rPr>
          <w:rFonts w:cstheme="minorHAnsi"/>
          <w:u w:val="single"/>
          <w:lang w:val="ro-RO"/>
        </w:rPr>
        <w:t>de bază</w:t>
      </w:r>
      <w:r w:rsidRPr="008E3A1A">
        <w:rPr>
          <w:rFonts w:cstheme="minorHAnsi"/>
          <w:u w:val="single"/>
          <w:lang w:val="ro-RO"/>
        </w:rPr>
        <w:t xml:space="preserve"> sunt</w:t>
      </w:r>
      <w:r w:rsidRPr="008E3A1A">
        <w:rPr>
          <w:rFonts w:cstheme="minorHAnsi"/>
          <w:lang w:val="ro-RO"/>
        </w:rPr>
        <w:t xml:space="preserve">:  </w:t>
      </w:r>
    </w:p>
    <w:p w:rsidR="00A75738" w:rsidRPr="008E3A1A" w:rsidRDefault="00A75738" w:rsidP="002E474C">
      <w:pPr>
        <w:pStyle w:val="ListParagraph"/>
        <w:numPr>
          <w:ilvl w:val="0"/>
          <w:numId w:val="13"/>
        </w:numPr>
        <w:jc w:val="both"/>
        <w:rPr>
          <w:rFonts w:cstheme="minorHAnsi"/>
          <w:lang w:val="ro-RO"/>
        </w:rPr>
      </w:pPr>
      <w:r w:rsidRPr="008E3A1A">
        <w:rPr>
          <w:rFonts w:cstheme="minorHAnsi"/>
          <w:lang w:val="ro-RO"/>
        </w:rPr>
        <w:t>mentenanta preventiva si corectiva a tuturor constructiilor si instalatiilor de producere a apei potabile , de tratare a apei uzate menajere,industriale si meteorice,  a sistemului de distributie si transport a apei potabile catre clienti precum si a sistemului de preluare, colectare si transport  a apei uzate menajere si meteorice catre statia de epurare.</w:t>
      </w:r>
    </w:p>
    <w:p w:rsidR="00A75738" w:rsidRPr="008E3A1A" w:rsidRDefault="00A75738" w:rsidP="002E474C">
      <w:pPr>
        <w:pStyle w:val="ListParagraph"/>
        <w:numPr>
          <w:ilvl w:val="0"/>
          <w:numId w:val="13"/>
        </w:numPr>
        <w:jc w:val="both"/>
        <w:rPr>
          <w:rFonts w:cstheme="minorHAnsi"/>
          <w:lang w:val="ro-RO"/>
        </w:rPr>
      </w:pPr>
      <w:r w:rsidRPr="008E3A1A">
        <w:rPr>
          <w:rFonts w:cstheme="minorHAnsi"/>
          <w:lang w:val="ro-RO"/>
        </w:rPr>
        <w:t>conceperea,urmarirea si actualizarea programului de Mentenanta in format electronic pentru toate activele din componenta sectoarelor de activitate ale societatii(Timisoara si 5 sucursale)</w:t>
      </w:r>
    </w:p>
    <w:p w:rsidR="00A75738" w:rsidRPr="008E3A1A" w:rsidRDefault="00A75738" w:rsidP="002E474C">
      <w:pPr>
        <w:pStyle w:val="ListParagraph"/>
        <w:numPr>
          <w:ilvl w:val="0"/>
          <w:numId w:val="13"/>
        </w:numPr>
        <w:jc w:val="both"/>
        <w:rPr>
          <w:rFonts w:cstheme="minorHAnsi"/>
          <w:lang w:val="ro-RO"/>
        </w:rPr>
      </w:pPr>
      <w:r w:rsidRPr="008E3A1A">
        <w:rPr>
          <w:rFonts w:cstheme="minorHAnsi"/>
          <w:lang w:val="ro-RO"/>
        </w:rPr>
        <w:t xml:space="preserve">gestionarea contractului de refacere trama stradala in urma interventiilor la reteaua de apa potabila si reteaua de colectare ape uzate si meteorice.  </w:t>
      </w:r>
    </w:p>
    <w:p w:rsidR="00A75738" w:rsidRPr="008E3A1A" w:rsidRDefault="00A75738" w:rsidP="002E474C">
      <w:pPr>
        <w:pStyle w:val="ListParagraph"/>
        <w:numPr>
          <w:ilvl w:val="0"/>
          <w:numId w:val="13"/>
        </w:numPr>
        <w:jc w:val="both"/>
        <w:rPr>
          <w:rFonts w:cstheme="minorHAnsi"/>
          <w:lang w:val="ro-RO"/>
        </w:rPr>
      </w:pPr>
      <w:r w:rsidRPr="008E3A1A">
        <w:rPr>
          <w:rFonts w:cstheme="minorHAnsi"/>
          <w:lang w:val="ro-RO"/>
        </w:rPr>
        <w:t>emiterea avizelor tehnice (de bransare/racordare pentru clientii noi,de amplasament,de separari consumuri,de gospodarie subterana,de preluare in statia de epurare a apelor uzate vidanjate,de furnizare utilitati de apa/canal)</w:t>
      </w:r>
    </w:p>
    <w:p w:rsidR="00A75738" w:rsidRPr="008E3A1A" w:rsidRDefault="00A75738" w:rsidP="002E474C">
      <w:pPr>
        <w:pStyle w:val="ListParagraph"/>
        <w:numPr>
          <w:ilvl w:val="0"/>
          <w:numId w:val="13"/>
        </w:numPr>
        <w:jc w:val="both"/>
        <w:rPr>
          <w:rFonts w:cstheme="minorHAnsi"/>
          <w:lang w:val="ro-RO"/>
        </w:rPr>
      </w:pPr>
      <w:r w:rsidRPr="008E3A1A">
        <w:rPr>
          <w:rFonts w:cstheme="minorHAnsi"/>
          <w:lang w:val="ro-RO"/>
        </w:rPr>
        <w:t xml:space="preserve">emiterea contractelor de furnizare a serviciului de apa si canalizare pentru clienti </w:t>
      </w:r>
    </w:p>
    <w:p w:rsidR="00A75738" w:rsidRPr="008E3A1A" w:rsidRDefault="00A75738" w:rsidP="002E474C">
      <w:pPr>
        <w:pStyle w:val="ListParagraph"/>
        <w:numPr>
          <w:ilvl w:val="0"/>
          <w:numId w:val="13"/>
        </w:numPr>
        <w:jc w:val="both"/>
        <w:rPr>
          <w:rFonts w:cstheme="minorHAnsi"/>
          <w:lang w:val="ro-RO"/>
        </w:rPr>
      </w:pPr>
      <w:r w:rsidRPr="008E3A1A">
        <w:rPr>
          <w:rFonts w:cstheme="minorHAnsi"/>
          <w:lang w:val="ro-RO"/>
        </w:rPr>
        <w:t xml:space="preserve">primirea sesizarilor si reclamatiilor clientilor,darea in lucru spre rezolvare si  raspunsul catre sesizator </w:t>
      </w:r>
    </w:p>
    <w:p w:rsidR="00A75738" w:rsidRPr="008E3A1A" w:rsidRDefault="00A75738" w:rsidP="002E474C">
      <w:pPr>
        <w:pStyle w:val="ListParagraph"/>
        <w:numPr>
          <w:ilvl w:val="0"/>
          <w:numId w:val="13"/>
        </w:numPr>
        <w:jc w:val="both"/>
        <w:rPr>
          <w:rFonts w:cstheme="minorHAnsi"/>
          <w:lang w:val="ro-RO"/>
        </w:rPr>
      </w:pPr>
      <w:r w:rsidRPr="008E3A1A">
        <w:rPr>
          <w:rFonts w:cstheme="minorHAnsi"/>
          <w:lang w:val="ro-RO"/>
        </w:rPr>
        <w:t>gestionarea contractelor de mentenanta si servicii cu furnizorii externi</w:t>
      </w:r>
    </w:p>
    <w:p w:rsidR="00A75738" w:rsidRPr="008E3A1A" w:rsidRDefault="00A75738" w:rsidP="002E474C">
      <w:pPr>
        <w:pStyle w:val="ListParagraph"/>
        <w:numPr>
          <w:ilvl w:val="0"/>
          <w:numId w:val="13"/>
        </w:numPr>
        <w:jc w:val="both"/>
        <w:rPr>
          <w:rFonts w:cstheme="minorHAnsi"/>
          <w:lang w:val="ro-RO"/>
        </w:rPr>
      </w:pPr>
      <w:r w:rsidRPr="008E3A1A">
        <w:rPr>
          <w:rFonts w:cstheme="minorHAnsi"/>
          <w:lang w:val="ro-RO"/>
        </w:rPr>
        <w:t>-gestionarea contractelor de furnizare a energiei electrice,termice si gaze naturale</w:t>
      </w:r>
    </w:p>
    <w:p w:rsidR="00A75738" w:rsidRPr="008E3A1A" w:rsidRDefault="00A75738" w:rsidP="002E474C">
      <w:pPr>
        <w:pStyle w:val="ListParagraph"/>
        <w:numPr>
          <w:ilvl w:val="0"/>
          <w:numId w:val="13"/>
        </w:numPr>
        <w:jc w:val="both"/>
        <w:rPr>
          <w:rFonts w:cstheme="minorHAnsi"/>
          <w:lang w:val="ro-RO"/>
        </w:rPr>
      </w:pPr>
      <w:r w:rsidRPr="008E3A1A">
        <w:rPr>
          <w:rFonts w:cstheme="minorHAnsi"/>
          <w:lang w:val="ro-RO"/>
        </w:rPr>
        <w:t>raportari periodice la INS si ANRE</w:t>
      </w:r>
    </w:p>
    <w:p w:rsidR="00A75738" w:rsidRPr="008E3A1A" w:rsidRDefault="00A75738" w:rsidP="002E474C">
      <w:pPr>
        <w:pStyle w:val="ListParagraph"/>
        <w:numPr>
          <w:ilvl w:val="0"/>
          <w:numId w:val="13"/>
        </w:numPr>
        <w:jc w:val="both"/>
        <w:rPr>
          <w:rFonts w:cstheme="minorHAnsi"/>
          <w:lang w:val="ro-RO"/>
        </w:rPr>
      </w:pPr>
      <w:r w:rsidRPr="008E3A1A">
        <w:rPr>
          <w:rFonts w:cstheme="minorHAnsi"/>
          <w:lang w:val="ro-RO"/>
        </w:rPr>
        <w:t>scoaterea din functiune casarea si valorificarea mijloacelor fixe</w:t>
      </w:r>
    </w:p>
    <w:p w:rsidR="00A75738" w:rsidRPr="008E3A1A" w:rsidRDefault="00A75738" w:rsidP="002E474C">
      <w:pPr>
        <w:pStyle w:val="ListParagraph"/>
        <w:numPr>
          <w:ilvl w:val="0"/>
          <w:numId w:val="13"/>
        </w:numPr>
        <w:jc w:val="both"/>
        <w:rPr>
          <w:rFonts w:cstheme="minorHAnsi"/>
          <w:lang w:val="ro-RO"/>
        </w:rPr>
      </w:pPr>
      <w:r w:rsidRPr="008E3A1A">
        <w:rPr>
          <w:rFonts w:cstheme="minorHAnsi"/>
          <w:lang w:val="ro-RO"/>
        </w:rPr>
        <w:t>activitatea de metrologie si ISCIR</w:t>
      </w:r>
    </w:p>
    <w:p w:rsidR="00A75738" w:rsidRPr="008E3A1A" w:rsidRDefault="00A75738" w:rsidP="002E474C">
      <w:pPr>
        <w:pStyle w:val="ListParagraph"/>
        <w:numPr>
          <w:ilvl w:val="0"/>
          <w:numId w:val="13"/>
        </w:numPr>
        <w:jc w:val="both"/>
        <w:rPr>
          <w:rFonts w:cstheme="minorHAnsi"/>
          <w:lang w:val="ro-RO"/>
        </w:rPr>
      </w:pPr>
      <w:r w:rsidRPr="008E3A1A">
        <w:rPr>
          <w:rFonts w:cstheme="minorHAnsi"/>
          <w:lang w:val="ro-RO"/>
        </w:rPr>
        <w:lastRenderedPageBreak/>
        <w:t>colectarea notelor de fundamentare pentru noile investitii,executarea studiilor de fezabilitate,intocmirea documentatiilor de atribuire pentru lucrarile noi de investitii din surse proprii, urmarirea si decontarea lucrarilorde investitii din surse proprii..</w:t>
      </w:r>
    </w:p>
    <w:p w:rsidR="00A75738" w:rsidRPr="008E3A1A" w:rsidRDefault="00A75738" w:rsidP="002E474C">
      <w:pPr>
        <w:pStyle w:val="ListParagraph"/>
        <w:numPr>
          <w:ilvl w:val="0"/>
          <w:numId w:val="13"/>
        </w:numPr>
        <w:jc w:val="both"/>
        <w:rPr>
          <w:rFonts w:cstheme="minorHAnsi"/>
          <w:lang w:val="ro-RO"/>
        </w:rPr>
      </w:pPr>
      <w:r w:rsidRPr="008E3A1A">
        <w:rPr>
          <w:rFonts w:cstheme="minorHAnsi"/>
          <w:lang w:val="ro-RO"/>
        </w:rPr>
        <w:t>activitatea de citire a contoarelor,de stabilire a consumului pe fiecare contor.</w:t>
      </w:r>
    </w:p>
    <w:p w:rsidR="00A75738" w:rsidRPr="008E3A1A" w:rsidRDefault="00A75738" w:rsidP="002E474C">
      <w:pPr>
        <w:pStyle w:val="ListParagraph"/>
        <w:numPr>
          <w:ilvl w:val="0"/>
          <w:numId w:val="13"/>
        </w:numPr>
        <w:jc w:val="both"/>
        <w:rPr>
          <w:rFonts w:cstheme="minorHAnsi"/>
          <w:lang w:val="ro-RO"/>
        </w:rPr>
      </w:pPr>
      <w:r w:rsidRPr="008E3A1A">
        <w:rPr>
          <w:rFonts w:cstheme="minorHAnsi"/>
          <w:lang w:val="ro-RO"/>
        </w:rPr>
        <w:t xml:space="preserve">activitatea de inlocuire , reparare si verificare metrologica a contoarelor </w:t>
      </w:r>
    </w:p>
    <w:p w:rsidR="00A75738" w:rsidRPr="008E3A1A" w:rsidRDefault="00A75738" w:rsidP="002E474C">
      <w:pPr>
        <w:pStyle w:val="ListParagraph"/>
        <w:numPr>
          <w:ilvl w:val="0"/>
          <w:numId w:val="13"/>
        </w:numPr>
        <w:jc w:val="both"/>
        <w:rPr>
          <w:rFonts w:cstheme="minorHAnsi"/>
          <w:lang w:val="ro-RO"/>
        </w:rPr>
      </w:pPr>
      <w:r w:rsidRPr="008E3A1A">
        <w:rPr>
          <w:rFonts w:cstheme="minorHAnsi"/>
          <w:lang w:val="ro-RO"/>
        </w:rPr>
        <w:t>activitatea de asigurare cu mijloace de transport, utilaje terasiere si utilaje specifice activitatii de baza,din dotarea proprie sau inchiriate pentru</w:t>
      </w:r>
      <w:r w:rsidR="002F2204" w:rsidRPr="008E3A1A">
        <w:rPr>
          <w:rFonts w:cstheme="minorHAnsi"/>
          <w:lang w:val="ro-RO"/>
        </w:rPr>
        <w:t xml:space="preserve"> toate serviciile si sucursalele societatii .</w:t>
      </w:r>
      <w:r w:rsidRPr="008E3A1A">
        <w:rPr>
          <w:rFonts w:cstheme="minorHAnsi"/>
          <w:lang w:val="ro-RO"/>
        </w:rPr>
        <w:t xml:space="preserve"> </w:t>
      </w:r>
    </w:p>
    <w:p w:rsidR="00A75738" w:rsidRPr="008E3A1A" w:rsidRDefault="00A75738" w:rsidP="002E474C">
      <w:pPr>
        <w:jc w:val="both"/>
        <w:rPr>
          <w:rFonts w:cstheme="minorHAnsi"/>
          <w:lang w:val="ro-RO"/>
        </w:rPr>
      </w:pPr>
      <w:r w:rsidRPr="008E3A1A">
        <w:rPr>
          <w:rFonts w:cstheme="minorHAnsi"/>
          <w:lang w:val="ro-RO"/>
        </w:rPr>
        <w:t>Activitatea fiecaru</w:t>
      </w:r>
      <w:r w:rsidR="002F2204" w:rsidRPr="008E3A1A">
        <w:rPr>
          <w:rFonts w:cstheme="minorHAnsi"/>
          <w:lang w:val="ro-RO"/>
        </w:rPr>
        <w:t>i compartiment este monitorizată</w:t>
      </w:r>
      <w:r w:rsidRPr="008E3A1A">
        <w:rPr>
          <w:rFonts w:cstheme="minorHAnsi"/>
          <w:lang w:val="ro-RO"/>
        </w:rPr>
        <w:t xml:space="preserve"> prin intermediul unor indicatori de performanţă, indicatori definiţi fie prin licenţierea ca operato</w:t>
      </w:r>
      <w:r w:rsidR="002F2204" w:rsidRPr="008E3A1A">
        <w:rPr>
          <w:rFonts w:cstheme="minorHAnsi"/>
          <w:lang w:val="ro-RO"/>
        </w:rPr>
        <w:t>r regional al serviciului de apă</w:t>
      </w:r>
      <w:r w:rsidRPr="008E3A1A">
        <w:rPr>
          <w:rFonts w:cstheme="minorHAnsi"/>
          <w:lang w:val="ro-RO"/>
        </w:rPr>
        <w:t xml:space="preserve"> si canal al Aquatim S.A. fie prin indicatori impuşi de managementul societăţii.</w:t>
      </w:r>
    </w:p>
    <w:p w:rsidR="00A75738" w:rsidRPr="008E3A1A" w:rsidRDefault="00A75738" w:rsidP="002E474C">
      <w:pPr>
        <w:jc w:val="both"/>
        <w:rPr>
          <w:rFonts w:cstheme="minorHAnsi"/>
          <w:lang w:val="ro-RO"/>
        </w:rPr>
      </w:pPr>
      <w:r w:rsidRPr="008E3A1A">
        <w:rPr>
          <w:rFonts w:cstheme="minorHAnsi"/>
          <w:lang w:val="ro-RO"/>
        </w:rPr>
        <w:t>Activitat</w:t>
      </w:r>
      <w:r w:rsidR="002F2204" w:rsidRPr="008E3A1A">
        <w:rPr>
          <w:rFonts w:cstheme="minorHAnsi"/>
          <w:lang w:val="ro-RO"/>
        </w:rPr>
        <w:t>ea de mentenanta preventivă si corectivă aplicată</w:t>
      </w:r>
      <w:r w:rsidRPr="008E3A1A">
        <w:rPr>
          <w:rFonts w:cstheme="minorHAnsi"/>
          <w:lang w:val="ro-RO"/>
        </w:rPr>
        <w:t xml:space="preserve"> activelor apartinand sistemului de distributie si transport al apei potabile,al sistemului de preluare si colectare al apei uzate si meteorice,al cladirilor si instalatiilor din uzinele de apa si statiei de epurare si al constructiilor apartinand Aquatim S.A. a constat in urmatoarele:</w:t>
      </w:r>
    </w:p>
    <w:p w:rsidR="00A75738" w:rsidRPr="008E3A1A" w:rsidRDefault="00A75738" w:rsidP="002E474C">
      <w:pPr>
        <w:pStyle w:val="ListParagraph"/>
        <w:numPr>
          <w:ilvl w:val="0"/>
          <w:numId w:val="15"/>
        </w:numPr>
        <w:jc w:val="both"/>
        <w:rPr>
          <w:rFonts w:cstheme="minorHAnsi"/>
          <w:lang w:val="ro-RO"/>
        </w:rPr>
      </w:pPr>
      <w:r w:rsidRPr="008E3A1A">
        <w:rPr>
          <w:rFonts w:cstheme="minorHAnsi"/>
          <w:lang w:val="ro-RO"/>
        </w:rPr>
        <w:t xml:space="preserve">-mentenanta preventiva pe reteaua de apa potabila ------ </w:t>
      </w:r>
      <w:r w:rsidR="00CA0DA2" w:rsidRPr="008E3A1A">
        <w:rPr>
          <w:rFonts w:cstheme="minorHAnsi"/>
          <w:lang w:val="ro-RO"/>
        </w:rPr>
        <w:t>37</w:t>
      </w:r>
      <w:r w:rsidRPr="008E3A1A">
        <w:rPr>
          <w:rFonts w:cstheme="minorHAnsi"/>
          <w:lang w:val="ro-RO"/>
        </w:rPr>
        <w:t>km</w:t>
      </w:r>
    </w:p>
    <w:p w:rsidR="00A75738" w:rsidRPr="008E3A1A" w:rsidRDefault="00A75738" w:rsidP="002E474C">
      <w:pPr>
        <w:pStyle w:val="ListParagraph"/>
        <w:numPr>
          <w:ilvl w:val="0"/>
          <w:numId w:val="15"/>
        </w:numPr>
        <w:jc w:val="both"/>
        <w:rPr>
          <w:rFonts w:cstheme="minorHAnsi"/>
          <w:lang w:val="ro-RO"/>
        </w:rPr>
      </w:pPr>
      <w:r w:rsidRPr="008E3A1A">
        <w:rPr>
          <w:rFonts w:cstheme="minorHAnsi"/>
          <w:lang w:val="ro-RO"/>
        </w:rPr>
        <w:t>-mentenanta corectiva pe reteaua de apa potabila-interventii ptr remedierea avariilor:</w:t>
      </w:r>
    </w:p>
    <w:p w:rsidR="00A75738" w:rsidRPr="008E3A1A" w:rsidRDefault="00A75738" w:rsidP="002E474C">
      <w:pPr>
        <w:pStyle w:val="ListParagraph"/>
        <w:numPr>
          <w:ilvl w:val="1"/>
          <w:numId w:val="15"/>
        </w:numPr>
        <w:rPr>
          <w:rFonts w:cstheme="minorHAnsi"/>
          <w:lang w:val="ro-RO"/>
        </w:rPr>
      </w:pPr>
      <w:r w:rsidRPr="008E3A1A">
        <w:rPr>
          <w:rFonts w:cstheme="minorHAnsi"/>
          <w:lang w:val="ro-RO"/>
        </w:rPr>
        <w:t>interventii in retea</w:t>
      </w:r>
      <w:r w:rsidR="00CA0DA2" w:rsidRPr="008E3A1A">
        <w:rPr>
          <w:rFonts w:cstheme="minorHAnsi"/>
          <w:lang w:val="ro-RO"/>
        </w:rPr>
        <w:t xml:space="preserve"> Timisoara- -------------------1434</w:t>
      </w:r>
      <w:r w:rsidRPr="008E3A1A">
        <w:rPr>
          <w:rFonts w:cstheme="minorHAnsi"/>
          <w:lang w:val="ro-RO"/>
        </w:rPr>
        <w:t>buc</w:t>
      </w:r>
    </w:p>
    <w:p w:rsidR="00A75738" w:rsidRPr="008E3A1A" w:rsidRDefault="00A75738" w:rsidP="002E474C">
      <w:pPr>
        <w:pStyle w:val="ListParagraph"/>
        <w:numPr>
          <w:ilvl w:val="1"/>
          <w:numId w:val="15"/>
        </w:numPr>
        <w:rPr>
          <w:rFonts w:cstheme="minorHAnsi"/>
          <w:lang w:val="ro-RO"/>
        </w:rPr>
      </w:pPr>
      <w:r w:rsidRPr="008E3A1A">
        <w:rPr>
          <w:rFonts w:cstheme="minorHAnsi"/>
          <w:lang w:val="ro-RO"/>
        </w:rPr>
        <w:t xml:space="preserve">interventii in alte localitati------------------------- </w:t>
      </w:r>
      <w:r w:rsidR="00CA0DA2" w:rsidRPr="008E3A1A">
        <w:rPr>
          <w:rFonts w:cstheme="minorHAnsi"/>
          <w:lang w:val="ro-RO"/>
        </w:rPr>
        <w:t>390</w:t>
      </w:r>
      <w:r w:rsidRPr="008E3A1A">
        <w:rPr>
          <w:rFonts w:cstheme="minorHAnsi"/>
          <w:lang w:val="ro-RO"/>
        </w:rPr>
        <w:t xml:space="preserve"> buc                              -</w:t>
      </w:r>
    </w:p>
    <w:p w:rsidR="00A75738" w:rsidRPr="008E3A1A" w:rsidRDefault="00BA27EE" w:rsidP="002E474C">
      <w:pPr>
        <w:pStyle w:val="ListParagraph"/>
        <w:numPr>
          <w:ilvl w:val="1"/>
          <w:numId w:val="15"/>
        </w:numPr>
        <w:rPr>
          <w:rFonts w:cstheme="minorHAnsi"/>
          <w:lang w:val="ro-RO"/>
        </w:rPr>
      </w:pPr>
      <w:r w:rsidRPr="008E3A1A">
        <w:rPr>
          <w:rFonts w:cstheme="minorHAnsi"/>
          <w:lang w:val="ro-RO"/>
        </w:rPr>
        <w:t>bransamente î</w:t>
      </w:r>
      <w:r w:rsidR="00A75738" w:rsidRPr="008E3A1A">
        <w:rPr>
          <w:rFonts w:cstheme="minorHAnsi"/>
          <w:lang w:val="ro-RO"/>
        </w:rPr>
        <w:t xml:space="preserve">nlocuite------------------------ </w:t>
      </w:r>
      <w:r w:rsidR="00CA0DA2" w:rsidRPr="008E3A1A">
        <w:rPr>
          <w:rFonts w:cstheme="minorHAnsi"/>
          <w:lang w:val="ro-RO"/>
        </w:rPr>
        <w:t>67</w:t>
      </w:r>
      <w:r w:rsidR="00A75738" w:rsidRPr="008E3A1A">
        <w:rPr>
          <w:rFonts w:cstheme="minorHAnsi"/>
          <w:lang w:val="ro-RO"/>
        </w:rPr>
        <w:t xml:space="preserve"> buc</w:t>
      </w:r>
    </w:p>
    <w:p w:rsidR="00A75738" w:rsidRPr="008E3A1A" w:rsidRDefault="00A75738" w:rsidP="002E474C">
      <w:pPr>
        <w:pStyle w:val="ListParagraph"/>
        <w:numPr>
          <w:ilvl w:val="1"/>
          <w:numId w:val="15"/>
        </w:numPr>
        <w:rPr>
          <w:rFonts w:cstheme="minorHAnsi"/>
          <w:lang w:val="ro-RO"/>
        </w:rPr>
      </w:pPr>
      <w:r w:rsidRPr="008E3A1A">
        <w:rPr>
          <w:rFonts w:cstheme="minorHAnsi"/>
          <w:lang w:val="ro-RO"/>
        </w:rPr>
        <w:t xml:space="preserve">camine de apometru reamplasate------------------------ </w:t>
      </w:r>
      <w:r w:rsidR="00CA0DA2" w:rsidRPr="008E3A1A">
        <w:rPr>
          <w:rFonts w:cstheme="minorHAnsi"/>
          <w:lang w:val="ro-RO"/>
        </w:rPr>
        <w:t>9</w:t>
      </w:r>
      <w:r w:rsidRPr="008E3A1A">
        <w:rPr>
          <w:rFonts w:cstheme="minorHAnsi"/>
          <w:lang w:val="ro-RO"/>
        </w:rPr>
        <w:t xml:space="preserve"> buc</w:t>
      </w:r>
    </w:p>
    <w:p w:rsidR="00A75738" w:rsidRPr="008E3A1A" w:rsidRDefault="00A75738" w:rsidP="002E474C">
      <w:pPr>
        <w:pStyle w:val="ListParagraph"/>
        <w:numPr>
          <w:ilvl w:val="0"/>
          <w:numId w:val="15"/>
        </w:numPr>
        <w:rPr>
          <w:rFonts w:cstheme="minorHAnsi"/>
          <w:lang w:val="ro-RO"/>
        </w:rPr>
      </w:pPr>
      <w:r w:rsidRPr="008E3A1A">
        <w:rPr>
          <w:rFonts w:cstheme="minorHAnsi"/>
          <w:lang w:val="ro-RO"/>
        </w:rPr>
        <w:t xml:space="preserve">-mentenanta preventiva pe reteaua de canalizare(curatire canale)------------------ </w:t>
      </w:r>
      <w:r w:rsidR="00CA0DA2" w:rsidRPr="008E3A1A">
        <w:rPr>
          <w:rFonts w:cstheme="minorHAnsi"/>
          <w:lang w:val="ro-RO"/>
        </w:rPr>
        <w:t>54</w:t>
      </w:r>
      <w:r w:rsidRPr="008E3A1A">
        <w:rPr>
          <w:rFonts w:cstheme="minorHAnsi"/>
          <w:lang w:val="ro-RO"/>
        </w:rPr>
        <w:t xml:space="preserve"> km</w:t>
      </w:r>
    </w:p>
    <w:p w:rsidR="00A75738" w:rsidRPr="008E3A1A" w:rsidRDefault="00A75738" w:rsidP="002E474C">
      <w:pPr>
        <w:pStyle w:val="ListParagraph"/>
        <w:numPr>
          <w:ilvl w:val="0"/>
          <w:numId w:val="15"/>
        </w:numPr>
        <w:rPr>
          <w:rFonts w:cstheme="minorHAnsi"/>
          <w:lang w:val="ro-RO"/>
        </w:rPr>
      </w:pPr>
      <w:r w:rsidRPr="008E3A1A">
        <w:rPr>
          <w:rFonts w:cstheme="minorHAnsi"/>
          <w:lang w:val="ro-RO"/>
        </w:rPr>
        <w:t>-curatare receptori stradali de colectare apa meteorice-------------------------------</w:t>
      </w:r>
      <w:r w:rsidR="00CA0DA2" w:rsidRPr="008E3A1A">
        <w:rPr>
          <w:rFonts w:cstheme="minorHAnsi"/>
          <w:lang w:val="ro-RO"/>
        </w:rPr>
        <w:t>3399</w:t>
      </w:r>
      <w:r w:rsidRPr="008E3A1A">
        <w:rPr>
          <w:rFonts w:cstheme="minorHAnsi"/>
          <w:lang w:val="ro-RO"/>
        </w:rPr>
        <w:t>buc</w:t>
      </w:r>
    </w:p>
    <w:p w:rsidR="00A75738" w:rsidRPr="008E3A1A" w:rsidRDefault="00A75738" w:rsidP="002E474C">
      <w:pPr>
        <w:pStyle w:val="ListParagraph"/>
        <w:numPr>
          <w:ilvl w:val="0"/>
          <w:numId w:val="15"/>
        </w:numPr>
        <w:rPr>
          <w:rFonts w:cstheme="minorHAnsi"/>
          <w:lang w:val="ro-RO"/>
        </w:rPr>
      </w:pPr>
      <w:r w:rsidRPr="008E3A1A">
        <w:rPr>
          <w:rFonts w:cstheme="minorHAnsi"/>
          <w:lang w:val="ro-RO"/>
        </w:rPr>
        <w:t>-mentenanta corectiva pe sistemul de canalixare:</w:t>
      </w:r>
    </w:p>
    <w:p w:rsidR="00A75738" w:rsidRPr="008E3A1A" w:rsidRDefault="00A75738" w:rsidP="002E474C">
      <w:pPr>
        <w:pStyle w:val="ListParagraph"/>
        <w:numPr>
          <w:ilvl w:val="1"/>
          <w:numId w:val="15"/>
        </w:numPr>
        <w:rPr>
          <w:rFonts w:cstheme="minorHAnsi"/>
          <w:lang w:val="ro-RO"/>
        </w:rPr>
      </w:pPr>
      <w:r w:rsidRPr="008E3A1A">
        <w:rPr>
          <w:rFonts w:cstheme="minorHAnsi"/>
          <w:lang w:val="ro-RO"/>
        </w:rPr>
        <w:t xml:space="preserve">desfundari canale obturate------------------------------- </w:t>
      </w:r>
      <w:r w:rsidR="00CA0DA2" w:rsidRPr="008E3A1A">
        <w:rPr>
          <w:rFonts w:cstheme="minorHAnsi"/>
          <w:lang w:val="ro-RO"/>
        </w:rPr>
        <w:t>3039</w:t>
      </w:r>
      <w:r w:rsidRPr="008E3A1A">
        <w:rPr>
          <w:rFonts w:cstheme="minorHAnsi"/>
          <w:lang w:val="ro-RO"/>
        </w:rPr>
        <w:t xml:space="preserve"> buc</w:t>
      </w:r>
    </w:p>
    <w:p w:rsidR="00A75738" w:rsidRPr="008E3A1A" w:rsidRDefault="00A75738" w:rsidP="002E474C">
      <w:pPr>
        <w:pStyle w:val="ListParagraph"/>
        <w:numPr>
          <w:ilvl w:val="1"/>
          <w:numId w:val="15"/>
        </w:numPr>
        <w:rPr>
          <w:rFonts w:cstheme="minorHAnsi"/>
          <w:lang w:val="ro-RO"/>
        </w:rPr>
      </w:pPr>
      <w:r w:rsidRPr="008E3A1A">
        <w:rPr>
          <w:rFonts w:cstheme="minorHAnsi"/>
          <w:lang w:val="ro-RO"/>
        </w:rPr>
        <w:t xml:space="preserve">inlocut receptori stradali---------------------------------- </w:t>
      </w:r>
      <w:r w:rsidR="00CA0DA2" w:rsidRPr="008E3A1A">
        <w:rPr>
          <w:rFonts w:cstheme="minorHAnsi"/>
          <w:lang w:val="ro-RO"/>
        </w:rPr>
        <w:t>3</w:t>
      </w:r>
      <w:r w:rsidRPr="008E3A1A">
        <w:rPr>
          <w:rFonts w:cstheme="minorHAnsi"/>
          <w:lang w:val="ro-RO"/>
        </w:rPr>
        <w:t xml:space="preserve"> buc</w:t>
      </w:r>
    </w:p>
    <w:p w:rsidR="00A75738" w:rsidRPr="008E3A1A" w:rsidRDefault="00A75738" w:rsidP="002E474C">
      <w:pPr>
        <w:pStyle w:val="ListParagraph"/>
        <w:numPr>
          <w:ilvl w:val="1"/>
          <w:numId w:val="15"/>
        </w:numPr>
        <w:rPr>
          <w:rFonts w:cstheme="minorHAnsi"/>
          <w:lang w:val="ro-RO"/>
        </w:rPr>
      </w:pPr>
      <w:r w:rsidRPr="008E3A1A">
        <w:rPr>
          <w:rFonts w:cstheme="minorHAnsi"/>
          <w:lang w:val="ro-RO"/>
        </w:rPr>
        <w:t xml:space="preserve">inlocuit racorduri la canalizarea stradala--------------- </w:t>
      </w:r>
      <w:r w:rsidR="00CA0DA2" w:rsidRPr="008E3A1A">
        <w:rPr>
          <w:rFonts w:cstheme="minorHAnsi"/>
          <w:lang w:val="ro-RO"/>
        </w:rPr>
        <w:t>3</w:t>
      </w:r>
      <w:r w:rsidRPr="008E3A1A">
        <w:rPr>
          <w:rFonts w:cstheme="minorHAnsi"/>
          <w:lang w:val="ro-RO"/>
        </w:rPr>
        <w:t xml:space="preserve"> buc</w:t>
      </w:r>
    </w:p>
    <w:p w:rsidR="00A75738" w:rsidRPr="008E3A1A" w:rsidRDefault="00A75738" w:rsidP="002E474C">
      <w:pPr>
        <w:pStyle w:val="ListParagraph"/>
        <w:numPr>
          <w:ilvl w:val="1"/>
          <w:numId w:val="15"/>
        </w:numPr>
        <w:rPr>
          <w:rFonts w:cstheme="minorHAnsi"/>
          <w:lang w:val="ro-RO"/>
        </w:rPr>
      </w:pPr>
      <w:r w:rsidRPr="008E3A1A">
        <w:rPr>
          <w:rFonts w:cstheme="minorHAnsi"/>
          <w:lang w:val="ro-RO"/>
        </w:rPr>
        <w:t>inlocuit capace cu rama la caminele de vizitare a retelei de</w:t>
      </w:r>
      <w:r w:rsidR="002E474C" w:rsidRPr="008E3A1A">
        <w:rPr>
          <w:rFonts w:cstheme="minorHAnsi"/>
          <w:lang w:val="ro-RO"/>
        </w:rPr>
        <w:t xml:space="preserve"> canalizare stradale,gratare de </w:t>
      </w:r>
      <w:r w:rsidRPr="008E3A1A">
        <w:rPr>
          <w:rFonts w:cstheme="minorHAnsi"/>
          <w:lang w:val="ro-RO"/>
        </w:rPr>
        <w:t xml:space="preserve">receptori ape meteorice------------------------------------- </w:t>
      </w:r>
      <w:r w:rsidR="00CA0DA2" w:rsidRPr="008E3A1A">
        <w:rPr>
          <w:rFonts w:cstheme="minorHAnsi"/>
          <w:lang w:val="ro-RO"/>
        </w:rPr>
        <w:t>116</w:t>
      </w:r>
      <w:r w:rsidRPr="008E3A1A">
        <w:rPr>
          <w:rFonts w:cstheme="minorHAnsi"/>
          <w:lang w:val="ro-RO"/>
        </w:rPr>
        <w:t>buc</w:t>
      </w:r>
    </w:p>
    <w:p w:rsidR="00A75738" w:rsidRPr="008E3A1A" w:rsidRDefault="00A75738" w:rsidP="002E474C">
      <w:pPr>
        <w:pStyle w:val="ListParagraph"/>
        <w:numPr>
          <w:ilvl w:val="1"/>
          <w:numId w:val="15"/>
        </w:numPr>
        <w:spacing w:after="0" w:line="240" w:lineRule="auto"/>
        <w:rPr>
          <w:rFonts w:cstheme="minorHAnsi"/>
          <w:lang w:val="ro-RO"/>
        </w:rPr>
      </w:pPr>
      <w:r w:rsidRPr="008E3A1A">
        <w:rPr>
          <w:rFonts w:cstheme="minorHAnsi"/>
          <w:lang w:val="ro-RO"/>
        </w:rPr>
        <w:t xml:space="preserve">Camine de racord de canal reamplasate------------------ </w:t>
      </w:r>
      <w:r w:rsidR="00CA0DA2" w:rsidRPr="008E3A1A">
        <w:rPr>
          <w:rFonts w:cstheme="minorHAnsi"/>
          <w:lang w:val="ro-RO"/>
        </w:rPr>
        <w:t>1</w:t>
      </w:r>
      <w:r w:rsidRPr="008E3A1A">
        <w:rPr>
          <w:rFonts w:cstheme="minorHAnsi"/>
          <w:lang w:val="ro-RO"/>
        </w:rPr>
        <w:t xml:space="preserve"> buc</w:t>
      </w:r>
    </w:p>
    <w:p w:rsidR="00A75738" w:rsidRPr="008E3A1A" w:rsidRDefault="00A75738" w:rsidP="002E474C">
      <w:pPr>
        <w:pStyle w:val="ListParagraph"/>
        <w:numPr>
          <w:ilvl w:val="1"/>
          <w:numId w:val="15"/>
        </w:numPr>
        <w:rPr>
          <w:rFonts w:cstheme="minorHAnsi"/>
          <w:lang w:val="ro-RO"/>
        </w:rPr>
      </w:pPr>
      <w:r w:rsidRPr="008E3A1A">
        <w:rPr>
          <w:rFonts w:cstheme="minorHAnsi"/>
          <w:lang w:val="ro-RO"/>
        </w:rPr>
        <w:t xml:space="preserve">Executat conducte apa potabila--------------------------------------- </w:t>
      </w:r>
      <w:r w:rsidR="00CA0DA2" w:rsidRPr="008E3A1A">
        <w:rPr>
          <w:rFonts w:cstheme="minorHAnsi"/>
          <w:lang w:val="ro-RO"/>
        </w:rPr>
        <w:t>300</w:t>
      </w:r>
      <w:r w:rsidRPr="008E3A1A">
        <w:rPr>
          <w:rFonts w:cstheme="minorHAnsi"/>
          <w:lang w:val="ro-RO"/>
        </w:rPr>
        <w:t xml:space="preserve">ml                              </w:t>
      </w:r>
    </w:p>
    <w:p w:rsidR="00A75738" w:rsidRPr="008E3A1A" w:rsidRDefault="00A75738" w:rsidP="00A75738">
      <w:pPr>
        <w:rPr>
          <w:rFonts w:cstheme="minorHAnsi"/>
          <w:lang w:val="ro-RO"/>
        </w:rPr>
      </w:pPr>
      <w:r w:rsidRPr="008E3A1A">
        <w:rPr>
          <w:rFonts w:cstheme="minorHAnsi"/>
          <w:lang w:val="ro-RO"/>
        </w:rPr>
        <w:t xml:space="preserve">Active supuse mentenantei in cursul </w:t>
      </w:r>
      <w:r w:rsidR="00D47ECE" w:rsidRPr="008E3A1A">
        <w:rPr>
          <w:rFonts w:cstheme="minorHAnsi"/>
          <w:lang w:val="ro-RO"/>
        </w:rPr>
        <w:t>semestrului 1 din 2015</w:t>
      </w:r>
      <w:r w:rsidRPr="008E3A1A">
        <w:rPr>
          <w:rFonts w:cstheme="minorHAnsi"/>
          <w:lang w:val="ro-RO"/>
        </w:rPr>
        <w:t>:</w:t>
      </w:r>
    </w:p>
    <w:p w:rsidR="00A75738" w:rsidRPr="008E3A1A" w:rsidRDefault="00A75738" w:rsidP="002E474C">
      <w:pPr>
        <w:pStyle w:val="ListParagraph"/>
        <w:numPr>
          <w:ilvl w:val="2"/>
          <w:numId w:val="16"/>
        </w:numPr>
        <w:spacing w:after="120" w:line="240" w:lineRule="auto"/>
        <w:rPr>
          <w:rFonts w:cstheme="minorHAnsi"/>
          <w:lang w:val="ro-RO"/>
        </w:rPr>
      </w:pPr>
      <w:r w:rsidRPr="008E3A1A">
        <w:rPr>
          <w:rFonts w:cstheme="minorHAnsi"/>
          <w:lang w:val="ro-RO"/>
        </w:rPr>
        <w:t>Timisoara---------------------------------------------------</w:t>
      </w:r>
      <w:r w:rsidR="00CA0DA2" w:rsidRPr="008E3A1A">
        <w:rPr>
          <w:rFonts w:cstheme="minorHAnsi"/>
          <w:lang w:val="ro-RO"/>
        </w:rPr>
        <w:t>4060</w:t>
      </w:r>
      <w:r w:rsidRPr="008E3A1A">
        <w:rPr>
          <w:rFonts w:cstheme="minorHAnsi"/>
          <w:lang w:val="ro-RO"/>
        </w:rPr>
        <w:t xml:space="preserve"> echipamente</w:t>
      </w:r>
    </w:p>
    <w:p w:rsidR="00A75738" w:rsidRPr="008E3A1A" w:rsidRDefault="00A75738" w:rsidP="002E474C">
      <w:pPr>
        <w:pStyle w:val="ListParagraph"/>
        <w:numPr>
          <w:ilvl w:val="2"/>
          <w:numId w:val="16"/>
        </w:numPr>
        <w:spacing w:after="120" w:line="240" w:lineRule="auto"/>
        <w:rPr>
          <w:rFonts w:cstheme="minorHAnsi"/>
          <w:lang w:val="ro-RO"/>
        </w:rPr>
      </w:pPr>
      <w:r w:rsidRPr="008E3A1A">
        <w:rPr>
          <w:rFonts w:cstheme="minorHAnsi"/>
          <w:lang w:val="ro-RO"/>
        </w:rPr>
        <w:t>Sucursala Jimbolia------------</w:t>
      </w:r>
      <w:r w:rsidR="00CA0DA2" w:rsidRPr="008E3A1A">
        <w:rPr>
          <w:rFonts w:cstheme="minorHAnsi"/>
          <w:lang w:val="ro-RO"/>
        </w:rPr>
        <w:t>-----------------------------265</w:t>
      </w:r>
      <w:r w:rsidRPr="008E3A1A">
        <w:rPr>
          <w:rFonts w:cstheme="minorHAnsi"/>
          <w:lang w:val="ro-RO"/>
        </w:rPr>
        <w:t xml:space="preserve"> echipamente</w:t>
      </w:r>
    </w:p>
    <w:p w:rsidR="00A75738" w:rsidRPr="008E3A1A" w:rsidRDefault="00A75738" w:rsidP="002E474C">
      <w:pPr>
        <w:pStyle w:val="ListParagraph"/>
        <w:numPr>
          <w:ilvl w:val="2"/>
          <w:numId w:val="16"/>
        </w:numPr>
        <w:spacing w:after="120" w:line="240" w:lineRule="auto"/>
        <w:rPr>
          <w:rFonts w:cstheme="minorHAnsi"/>
          <w:lang w:val="ro-RO"/>
        </w:rPr>
      </w:pPr>
      <w:r w:rsidRPr="008E3A1A">
        <w:rPr>
          <w:rFonts w:cstheme="minorHAnsi"/>
          <w:lang w:val="ro-RO"/>
        </w:rPr>
        <w:t>Sucursala Deta--------------------------------</w:t>
      </w:r>
      <w:r w:rsidR="00CA0DA2" w:rsidRPr="008E3A1A">
        <w:rPr>
          <w:rFonts w:cstheme="minorHAnsi"/>
          <w:lang w:val="ro-RO"/>
        </w:rPr>
        <w:t>--------------112</w:t>
      </w:r>
      <w:r w:rsidRPr="008E3A1A">
        <w:rPr>
          <w:rFonts w:cstheme="minorHAnsi"/>
          <w:lang w:val="ro-RO"/>
        </w:rPr>
        <w:t xml:space="preserve"> echipamente</w:t>
      </w:r>
    </w:p>
    <w:p w:rsidR="00A75738" w:rsidRPr="008E3A1A" w:rsidRDefault="00A75738" w:rsidP="002E474C">
      <w:pPr>
        <w:pStyle w:val="ListParagraph"/>
        <w:numPr>
          <w:ilvl w:val="2"/>
          <w:numId w:val="16"/>
        </w:numPr>
        <w:spacing w:after="120" w:line="240" w:lineRule="auto"/>
        <w:rPr>
          <w:rFonts w:cstheme="minorHAnsi"/>
          <w:lang w:val="ro-RO"/>
        </w:rPr>
      </w:pPr>
      <w:r w:rsidRPr="008E3A1A">
        <w:rPr>
          <w:rFonts w:cstheme="minorHAnsi"/>
          <w:lang w:val="ro-RO"/>
        </w:rPr>
        <w:t>Sucursala Buzias--------------------------------------------436 echipamente</w:t>
      </w:r>
    </w:p>
    <w:p w:rsidR="00A75738" w:rsidRPr="008E3A1A" w:rsidRDefault="00A75738" w:rsidP="002E474C">
      <w:pPr>
        <w:pStyle w:val="ListParagraph"/>
        <w:numPr>
          <w:ilvl w:val="2"/>
          <w:numId w:val="16"/>
        </w:numPr>
        <w:spacing w:after="120" w:line="240" w:lineRule="auto"/>
        <w:rPr>
          <w:rFonts w:cstheme="minorHAnsi"/>
          <w:lang w:val="ro-RO"/>
        </w:rPr>
      </w:pPr>
      <w:r w:rsidRPr="008E3A1A">
        <w:rPr>
          <w:rFonts w:cstheme="minorHAnsi"/>
          <w:lang w:val="ro-RO"/>
        </w:rPr>
        <w:t>Sucursala Sannicolaul Mare-------------------------------74 echipamente</w:t>
      </w:r>
    </w:p>
    <w:p w:rsidR="00A75738" w:rsidRPr="008E3A1A" w:rsidRDefault="00A75738" w:rsidP="002E474C">
      <w:pPr>
        <w:pStyle w:val="ListParagraph"/>
        <w:numPr>
          <w:ilvl w:val="2"/>
          <w:numId w:val="16"/>
        </w:numPr>
        <w:spacing w:after="120" w:line="240" w:lineRule="auto"/>
        <w:rPr>
          <w:rFonts w:cstheme="minorHAnsi"/>
          <w:lang w:val="ro-RO"/>
        </w:rPr>
      </w:pPr>
      <w:r w:rsidRPr="008E3A1A">
        <w:rPr>
          <w:rFonts w:cstheme="minorHAnsi"/>
          <w:lang w:val="ro-RO"/>
        </w:rPr>
        <w:t>Sucursala Faget----------------------------------------------70 echipamente</w:t>
      </w:r>
    </w:p>
    <w:p w:rsidR="00A75738" w:rsidRPr="008E3A1A" w:rsidRDefault="00A75738" w:rsidP="002E474C">
      <w:pPr>
        <w:spacing w:after="120" w:line="240" w:lineRule="auto"/>
        <w:rPr>
          <w:rFonts w:cstheme="minorHAnsi"/>
          <w:lang w:val="ro-RO"/>
        </w:rPr>
      </w:pPr>
      <w:r w:rsidRPr="008E3A1A">
        <w:rPr>
          <w:rFonts w:cstheme="minorHAnsi"/>
          <w:lang w:val="ro-RO"/>
        </w:rPr>
        <w:t>Refaceri de carosabil si trotuare in urma interventiilor la reteaua de apa si canalizare</w:t>
      </w:r>
    </w:p>
    <w:p w:rsidR="00A75738" w:rsidRPr="008E3A1A" w:rsidRDefault="00A75738" w:rsidP="002E474C">
      <w:pPr>
        <w:spacing w:after="120" w:line="240" w:lineRule="auto"/>
        <w:rPr>
          <w:rFonts w:cstheme="minorHAnsi"/>
          <w:lang w:val="ro-RO"/>
        </w:rPr>
      </w:pPr>
      <w:r w:rsidRPr="008E3A1A">
        <w:rPr>
          <w:rFonts w:cstheme="minorHAnsi"/>
          <w:lang w:val="ro-RO"/>
        </w:rPr>
        <w:t xml:space="preserve"> </w:t>
      </w:r>
      <w:r w:rsidR="00D47ECE" w:rsidRPr="008E3A1A">
        <w:rPr>
          <w:rFonts w:cstheme="minorHAnsi"/>
          <w:lang w:val="ro-RO"/>
        </w:rPr>
        <w:t xml:space="preserve">                     Numar lucră</w:t>
      </w:r>
      <w:r w:rsidRPr="008E3A1A">
        <w:rPr>
          <w:rFonts w:cstheme="minorHAnsi"/>
          <w:lang w:val="ro-RO"/>
        </w:rPr>
        <w:t>ri--</w:t>
      </w:r>
      <w:r w:rsidR="00D47ECE" w:rsidRPr="008E3A1A">
        <w:rPr>
          <w:rFonts w:cstheme="minorHAnsi"/>
          <w:lang w:val="ro-RO"/>
        </w:rPr>
        <w:t>----------------------------414 buc(val- 823.015,9</w:t>
      </w:r>
      <w:r w:rsidRPr="008E3A1A">
        <w:rPr>
          <w:rFonts w:cstheme="minorHAnsi"/>
          <w:lang w:val="ro-RO"/>
        </w:rPr>
        <w:t>2lei)</w:t>
      </w:r>
    </w:p>
    <w:p w:rsidR="00A75738" w:rsidRPr="008E3A1A" w:rsidRDefault="00A75738" w:rsidP="002E474C">
      <w:pPr>
        <w:spacing w:after="120" w:line="240" w:lineRule="auto"/>
        <w:rPr>
          <w:rFonts w:cstheme="minorHAnsi"/>
          <w:lang w:val="ro-RO"/>
        </w:rPr>
      </w:pPr>
      <w:r w:rsidRPr="008E3A1A">
        <w:rPr>
          <w:rFonts w:cstheme="minorHAnsi"/>
          <w:lang w:val="ro-RO"/>
        </w:rPr>
        <w:t>Refaceri de carosabil si trotuare in urma interventiilor la reteaua de apa si de canalizare Sucursale</w:t>
      </w:r>
    </w:p>
    <w:p w:rsidR="00A75738" w:rsidRPr="008E3A1A" w:rsidRDefault="00D47ECE" w:rsidP="002E474C">
      <w:pPr>
        <w:pStyle w:val="ListParagraph"/>
        <w:numPr>
          <w:ilvl w:val="2"/>
          <w:numId w:val="17"/>
        </w:numPr>
        <w:spacing w:after="120" w:line="240" w:lineRule="auto"/>
        <w:rPr>
          <w:rFonts w:cstheme="minorHAnsi"/>
          <w:lang w:val="ro-RO"/>
        </w:rPr>
      </w:pPr>
      <w:r w:rsidRPr="008E3A1A">
        <w:rPr>
          <w:rFonts w:cstheme="minorHAnsi"/>
          <w:lang w:val="ro-RO"/>
        </w:rPr>
        <w:lastRenderedPageBreak/>
        <w:t>Număr lucrări Buziaş</w:t>
      </w:r>
      <w:r w:rsidR="00A75738" w:rsidRPr="008E3A1A">
        <w:rPr>
          <w:rFonts w:cstheme="minorHAnsi"/>
          <w:lang w:val="ro-RO"/>
        </w:rPr>
        <w:t xml:space="preserve"> ....</w:t>
      </w:r>
      <w:r w:rsidRPr="008E3A1A">
        <w:rPr>
          <w:rFonts w:cstheme="minorHAnsi"/>
          <w:lang w:val="ro-RO"/>
        </w:rPr>
        <w:t>..............................0 (val -0</w:t>
      </w:r>
      <w:r w:rsidR="00A75738" w:rsidRPr="008E3A1A">
        <w:rPr>
          <w:rFonts w:cstheme="minorHAnsi"/>
          <w:lang w:val="ro-RO"/>
        </w:rPr>
        <w:t xml:space="preserve"> lei)</w:t>
      </w:r>
    </w:p>
    <w:p w:rsidR="00A75738" w:rsidRPr="008E3A1A" w:rsidRDefault="00D47ECE" w:rsidP="002E474C">
      <w:pPr>
        <w:pStyle w:val="ListParagraph"/>
        <w:numPr>
          <w:ilvl w:val="2"/>
          <w:numId w:val="17"/>
        </w:numPr>
        <w:spacing w:after="120" w:line="240" w:lineRule="auto"/>
        <w:rPr>
          <w:rFonts w:cstheme="minorHAnsi"/>
          <w:lang w:val="ro-RO"/>
        </w:rPr>
      </w:pPr>
      <w:r w:rsidRPr="008E3A1A">
        <w:rPr>
          <w:rFonts w:cstheme="minorHAnsi"/>
          <w:lang w:val="ro-RO"/>
        </w:rPr>
        <w:t>Număr lucră</w:t>
      </w:r>
      <w:r w:rsidR="00A75738" w:rsidRPr="008E3A1A">
        <w:rPr>
          <w:rFonts w:cstheme="minorHAnsi"/>
          <w:lang w:val="ro-RO"/>
        </w:rPr>
        <w:t>ri Jimbolia ........................</w:t>
      </w:r>
      <w:r w:rsidRPr="008E3A1A">
        <w:rPr>
          <w:rFonts w:cstheme="minorHAnsi"/>
          <w:lang w:val="ro-RO"/>
        </w:rPr>
        <w:t>.......3 (val –8.484,80</w:t>
      </w:r>
      <w:r w:rsidR="00A75738" w:rsidRPr="008E3A1A">
        <w:rPr>
          <w:rFonts w:cstheme="minorHAnsi"/>
          <w:lang w:val="ro-RO"/>
        </w:rPr>
        <w:t>lei )</w:t>
      </w:r>
    </w:p>
    <w:p w:rsidR="00A75738" w:rsidRPr="008E3A1A" w:rsidRDefault="00D47ECE" w:rsidP="002E474C">
      <w:pPr>
        <w:pStyle w:val="ListParagraph"/>
        <w:numPr>
          <w:ilvl w:val="2"/>
          <w:numId w:val="17"/>
        </w:numPr>
        <w:spacing w:after="120" w:line="240" w:lineRule="auto"/>
        <w:rPr>
          <w:rFonts w:cstheme="minorHAnsi"/>
          <w:lang w:val="ro-RO"/>
        </w:rPr>
      </w:pPr>
      <w:r w:rsidRPr="008E3A1A">
        <w:rPr>
          <w:rFonts w:cstheme="minorHAnsi"/>
          <w:lang w:val="ro-RO"/>
        </w:rPr>
        <w:t>Număr lucră</w:t>
      </w:r>
      <w:r w:rsidR="00A75738" w:rsidRPr="008E3A1A">
        <w:rPr>
          <w:rFonts w:cstheme="minorHAnsi"/>
          <w:lang w:val="ro-RO"/>
        </w:rPr>
        <w:t>ri Deta .........</w:t>
      </w:r>
      <w:r w:rsidRPr="008E3A1A">
        <w:rPr>
          <w:rFonts w:cstheme="minorHAnsi"/>
          <w:lang w:val="ro-RO"/>
        </w:rPr>
        <w:t>............................7 (val 29.755,52</w:t>
      </w:r>
      <w:r w:rsidR="00A75738" w:rsidRPr="008E3A1A">
        <w:rPr>
          <w:rFonts w:cstheme="minorHAnsi"/>
          <w:lang w:val="ro-RO"/>
        </w:rPr>
        <w:t xml:space="preserve"> lei)</w:t>
      </w:r>
    </w:p>
    <w:p w:rsidR="00A75738" w:rsidRPr="008E3A1A" w:rsidRDefault="00D47ECE" w:rsidP="002E474C">
      <w:pPr>
        <w:pStyle w:val="ListParagraph"/>
        <w:numPr>
          <w:ilvl w:val="2"/>
          <w:numId w:val="17"/>
        </w:numPr>
        <w:spacing w:after="120" w:line="240" w:lineRule="auto"/>
        <w:rPr>
          <w:rFonts w:cstheme="minorHAnsi"/>
          <w:lang w:val="ro-RO"/>
        </w:rPr>
      </w:pPr>
      <w:r w:rsidRPr="008E3A1A">
        <w:rPr>
          <w:rFonts w:cstheme="minorHAnsi"/>
          <w:lang w:val="ro-RO"/>
        </w:rPr>
        <w:t>Număr lucrări Fă</w:t>
      </w:r>
      <w:r w:rsidR="00A75738" w:rsidRPr="008E3A1A">
        <w:rPr>
          <w:rFonts w:cstheme="minorHAnsi"/>
          <w:lang w:val="ro-RO"/>
        </w:rPr>
        <w:t>get............</w:t>
      </w:r>
      <w:r w:rsidRPr="008E3A1A">
        <w:rPr>
          <w:rFonts w:cstheme="minorHAnsi"/>
          <w:lang w:val="ro-RO"/>
        </w:rPr>
        <w:t>.........................</w:t>
      </w:r>
      <w:r w:rsidR="00A75738" w:rsidRPr="008E3A1A">
        <w:rPr>
          <w:rFonts w:cstheme="minorHAnsi"/>
          <w:lang w:val="ro-RO"/>
        </w:rPr>
        <w:t>0 (val- 0lei)</w:t>
      </w:r>
    </w:p>
    <w:p w:rsidR="00A75738" w:rsidRPr="008E3A1A" w:rsidRDefault="00D47ECE" w:rsidP="002E474C">
      <w:pPr>
        <w:pStyle w:val="ListParagraph"/>
        <w:numPr>
          <w:ilvl w:val="2"/>
          <w:numId w:val="17"/>
        </w:numPr>
        <w:spacing w:after="120" w:line="240" w:lineRule="auto"/>
        <w:rPr>
          <w:rFonts w:cstheme="minorHAnsi"/>
          <w:lang w:val="ro-RO"/>
        </w:rPr>
      </w:pPr>
      <w:r w:rsidRPr="008E3A1A">
        <w:rPr>
          <w:rFonts w:cstheme="minorHAnsi"/>
          <w:lang w:val="ro-RO"/>
        </w:rPr>
        <w:t>Număr lucrări Sânnicolaul Mare..................0 (val-0</w:t>
      </w:r>
      <w:r w:rsidR="00A75738" w:rsidRPr="008E3A1A">
        <w:rPr>
          <w:rFonts w:cstheme="minorHAnsi"/>
          <w:lang w:val="ro-RO"/>
        </w:rPr>
        <w:t>lei)</w:t>
      </w:r>
    </w:p>
    <w:p w:rsidR="00A75738" w:rsidRPr="008E3A1A" w:rsidRDefault="002F2204" w:rsidP="002E474C">
      <w:pPr>
        <w:spacing w:after="120" w:line="240" w:lineRule="auto"/>
        <w:rPr>
          <w:rFonts w:cstheme="minorHAnsi"/>
          <w:lang w:val="ro-RO"/>
        </w:rPr>
      </w:pPr>
      <w:r w:rsidRPr="008E3A1A">
        <w:rPr>
          <w:rFonts w:cstheme="minorHAnsi"/>
          <w:lang w:val="ro-RO"/>
        </w:rPr>
        <w:t>Avize emise în perioada 01.01.2015-30.06.2015</w:t>
      </w:r>
      <w:r w:rsidR="00A75738" w:rsidRPr="008E3A1A">
        <w:rPr>
          <w:rFonts w:cstheme="minorHAnsi"/>
          <w:lang w:val="ro-RO"/>
        </w:rPr>
        <w:t>:</w:t>
      </w:r>
    </w:p>
    <w:p w:rsidR="00A75738" w:rsidRPr="008E3A1A" w:rsidRDefault="00A75738" w:rsidP="002E474C">
      <w:pPr>
        <w:pStyle w:val="ListParagraph"/>
        <w:numPr>
          <w:ilvl w:val="2"/>
          <w:numId w:val="18"/>
        </w:numPr>
        <w:spacing w:after="120" w:line="240" w:lineRule="auto"/>
        <w:rPr>
          <w:rFonts w:cstheme="minorHAnsi"/>
          <w:lang w:val="ro-RO"/>
        </w:rPr>
      </w:pPr>
      <w:r w:rsidRPr="008E3A1A">
        <w:rPr>
          <w:rFonts w:cstheme="minorHAnsi"/>
          <w:lang w:val="ro-RO"/>
        </w:rPr>
        <w:t>aviz t</w:t>
      </w:r>
      <w:r w:rsidR="002F2204" w:rsidRPr="008E3A1A">
        <w:rPr>
          <w:rFonts w:cstheme="minorHAnsi"/>
          <w:lang w:val="ro-RO"/>
        </w:rPr>
        <w:t>ehnic de contorizare individuală  -----------   78</w:t>
      </w:r>
      <w:r w:rsidRPr="008E3A1A">
        <w:rPr>
          <w:rFonts w:cstheme="minorHAnsi"/>
          <w:lang w:val="ro-RO"/>
        </w:rPr>
        <w:t>buc</w:t>
      </w:r>
    </w:p>
    <w:p w:rsidR="00A75738" w:rsidRPr="008E3A1A" w:rsidRDefault="00A75738" w:rsidP="002E474C">
      <w:pPr>
        <w:pStyle w:val="ListParagraph"/>
        <w:numPr>
          <w:ilvl w:val="2"/>
          <w:numId w:val="18"/>
        </w:numPr>
        <w:spacing w:after="120" w:line="240" w:lineRule="auto"/>
        <w:rPr>
          <w:rFonts w:cstheme="minorHAnsi"/>
          <w:lang w:val="ro-RO"/>
        </w:rPr>
      </w:pPr>
      <w:r w:rsidRPr="008E3A1A">
        <w:rPr>
          <w:rFonts w:cstheme="minorHAnsi"/>
          <w:lang w:val="ro-RO"/>
        </w:rPr>
        <w:t>aviz tehnic de bransare/r</w:t>
      </w:r>
      <w:r w:rsidR="002F2204" w:rsidRPr="008E3A1A">
        <w:rPr>
          <w:rFonts w:cstheme="minorHAnsi"/>
          <w:lang w:val="ro-RO"/>
        </w:rPr>
        <w:t>acordare        ------------- 334</w:t>
      </w:r>
      <w:r w:rsidRPr="008E3A1A">
        <w:rPr>
          <w:rFonts w:cstheme="minorHAnsi"/>
          <w:lang w:val="ro-RO"/>
        </w:rPr>
        <w:t>buc</w:t>
      </w:r>
    </w:p>
    <w:p w:rsidR="00A75738" w:rsidRPr="008E3A1A" w:rsidRDefault="00A75738" w:rsidP="002E474C">
      <w:pPr>
        <w:pStyle w:val="ListParagraph"/>
        <w:numPr>
          <w:ilvl w:val="2"/>
          <w:numId w:val="18"/>
        </w:numPr>
        <w:spacing w:after="120" w:line="240" w:lineRule="auto"/>
        <w:rPr>
          <w:rFonts w:cstheme="minorHAnsi"/>
          <w:lang w:val="ro-RO"/>
        </w:rPr>
      </w:pPr>
      <w:r w:rsidRPr="008E3A1A">
        <w:rPr>
          <w:rFonts w:cstheme="minorHAnsi"/>
          <w:lang w:val="ro-RO"/>
        </w:rPr>
        <w:t>aviz tehnic de extinde</w:t>
      </w:r>
      <w:r w:rsidR="002F2204" w:rsidRPr="008E3A1A">
        <w:rPr>
          <w:rFonts w:cstheme="minorHAnsi"/>
          <w:lang w:val="ro-RO"/>
        </w:rPr>
        <w:t>re retea apa/canal ------------</w:t>
      </w:r>
      <w:r w:rsidRPr="008E3A1A">
        <w:rPr>
          <w:rFonts w:cstheme="minorHAnsi"/>
          <w:lang w:val="ro-RO"/>
        </w:rPr>
        <w:t>7buc</w:t>
      </w:r>
    </w:p>
    <w:p w:rsidR="00A75738" w:rsidRPr="008E3A1A" w:rsidRDefault="00A75738" w:rsidP="002E474C">
      <w:pPr>
        <w:pStyle w:val="ListParagraph"/>
        <w:numPr>
          <w:ilvl w:val="2"/>
          <w:numId w:val="18"/>
        </w:numPr>
        <w:spacing w:after="120" w:line="240" w:lineRule="auto"/>
        <w:rPr>
          <w:rFonts w:cstheme="minorHAnsi"/>
          <w:lang w:val="ro-RO"/>
        </w:rPr>
      </w:pPr>
      <w:r w:rsidRPr="008E3A1A">
        <w:rPr>
          <w:rFonts w:cstheme="minorHAnsi"/>
          <w:lang w:val="ro-RO"/>
        </w:rPr>
        <w:t>aviz tehnic de furnizare u</w:t>
      </w:r>
      <w:r w:rsidR="002F2204" w:rsidRPr="008E3A1A">
        <w:rPr>
          <w:rFonts w:cstheme="minorHAnsi"/>
          <w:lang w:val="ro-RO"/>
        </w:rPr>
        <w:t>tilitati apa/canal ----------214</w:t>
      </w:r>
      <w:r w:rsidRPr="008E3A1A">
        <w:rPr>
          <w:rFonts w:cstheme="minorHAnsi"/>
          <w:lang w:val="ro-RO"/>
        </w:rPr>
        <w:t>buc</w:t>
      </w:r>
    </w:p>
    <w:p w:rsidR="00A75738" w:rsidRPr="008E3A1A" w:rsidRDefault="00A75738" w:rsidP="002E474C">
      <w:pPr>
        <w:pStyle w:val="ListParagraph"/>
        <w:numPr>
          <w:ilvl w:val="2"/>
          <w:numId w:val="18"/>
        </w:numPr>
        <w:spacing w:after="120" w:line="240" w:lineRule="auto"/>
        <w:rPr>
          <w:rFonts w:cstheme="minorHAnsi"/>
          <w:lang w:val="ro-RO"/>
        </w:rPr>
      </w:pPr>
      <w:r w:rsidRPr="008E3A1A">
        <w:rPr>
          <w:rFonts w:cstheme="minorHAnsi"/>
          <w:lang w:val="ro-RO"/>
        </w:rPr>
        <w:t xml:space="preserve">aviz tehnic de preluare in statia de epurare ape uzate menajare ce au fost vidanjate                                                                  </w:t>
      </w:r>
      <w:r w:rsidR="002F2204" w:rsidRPr="008E3A1A">
        <w:rPr>
          <w:rFonts w:cstheme="minorHAnsi"/>
          <w:lang w:val="ro-RO"/>
        </w:rPr>
        <w:t xml:space="preserve">                   -----------54</w:t>
      </w:r>
      <w:r w:rsidRPr="008E3A1A">
        <w:rPr>
          <w:rFonts w:cstheme="minorHAnsi"/>
          <w:lang w:val="ro-RO"/>
        </w:rPr>
        <w:t>buc</w:t>
      </w:r>
    </w:p>
    <w:p w:rsidR="00A75738" w:rsidRPr="008E3A1A" w:rsidRDefault="00A75738" w:rsidP="002E474C">
      <w:pPr>
        <w:pStyle w:val="ListParagraph"/>
        <w:numPr>
          <w:ilvl w:val="2"/>
          <w:numId w:val="18"/>
        </w:numPr>
        <w:spacing w:after="120" w:line="240" w:lineRule="auto"/>
        <w:rPr>
          <w:rFonts w:cstheme="minorHAnsi"/>
          <w:lang w:val="ro-RO"/>
        </w:rPr>
      </w:pPr>
      <w:r w:rsidRPr="008E3A1A">
        <w:rPr>
          <w:rFonts w:cstheme="minorHAnsi"/>
          <w:lang w:val="ro-RO"/>
        </w:rPr>
        <w:t>aviz tehnic de gospodarie subterana aflata in administrarea Aquatim S.A.</w:t>
      </w:r>
    </w:p>
    <w:p w:rsidR="00A75738" w:rsidRPr="008E3A1A" w:rsidRDefault="002E474C" w:rsidP="002E474C">
      <w:pPr>
        <w:spacing w:after="120" w:line="240" w:lineRule="auto"/>
        <w:ind w:left="5400"/>
        <w:rPr>
          <w:rFonts w:cstheme="minorHAnsi"/>
          <w:lang w:val="ro-RO"/>
        </w:rPr>
      </w:pPr>
      <w:r w:rsidRPr="008E3A1A">
        <w:rPr>
          <w:rFonts w:cstheme="minorHAnsi"/>
          <w:lang w:val="ro-RO"/>
        </w:rPr>
        <w:t xml:space="preserve">      </w:t>
      </w:r>
      <w:r w:rsidR="002F2204" w:rsidRPr="008E3A1A">
        <w:rPr>
          <w:rFonts w:cstheme="minorHAnsi"/>
          <w:lang w:val="ro-RO"/>
        </w:rPr>
        <w:t>----------133</w:t>
      </w:r>
      <w:r w:rsidR="00A75738" w:rsidRPr="008E3A1A">
        <w:rPr>
          <w:rFonts w:cstheme="minorHAnsi"/>
          <w:lang w:val="ro-RO"/>
        </w:rPr>
        <w:t>buc</w:t>
      </w:r>
    </w:p>
    <w:p w:rsidR="00A75738" w:rsidRPr="008E3A1A" w:rsidRDefault="00A75738" w:rsidP="002E474C">
      <w:pPr>
        <w:pStyle w:val="ListParagraph"/>
        <w:numPr>
          <w:ilvl w:val="2"/>
          <w:numId w:val="18"/>
        </w:numPr>
        <w:spacing w:after="120" w:line="240" w:lineRule="auto"/>
        <w:rPr>
          <w:rFonts w:cstheme="minorHAnsi"/>
          <w:lang w:val="ro-RO"/>
        </w:rPr>
      </w:pPr>
      <w:r w:rsidRPr="008E3A1A">
        <w:rPr>
          <w:rFonts w:cstheme="minorHAnsi"/>
          <w:lang w:val="ro-RO"/>
        </w:rPr>
        <w:t>aviz tehnic de bransare /racordare in comunele s</w:t>
      </w:r>
      <w:r w:rsidR="00D47ECE" w:rsidRPr="008E3A1A">
        <w:rPr>
          <w:rFonts w:cstheme="minorHAnsi"/>
          <w:lang w:val="ro-RO"/>
        </w:rPr>
        <w:t>i satele  in care opereaza Timiş</w:t>
      </w:r>
      <w:r w:rsidRPr="008E3A1A">
        <w:rPr>
          <w:rFonts w:cstheme="minorHAnsi"/>
          <w:lang w:val="ro-RO"/>
        </w:rPr>
        <w:t>oara</w:t>
      </w:r>
    </w:p>
    <w:p w:rsidR="00A75738" w:rsidRPr="008E3A1A" w:rsidRDefault="002F2204" w:rsidP="002E474C">
      <w:pPr>
        <w:spacing w:after="120" w:line="240" w:lineRule="auto"/>
        <w:ind w:left="5400"/>
        <w:rPr>
          <w:rFonts w:cstheme="minorHAnsi"/>
          <w:lang w:val="ro-RO"/>
        </w:rPr>
      </w:pPr>
      <w:r w:rsidRPr="008E3A1A">
        <w:rPr>
          <w:rFonts w:cstheme="minorHAnsi"/>
          <w:lang w:val="ro-RO"/>
        </w:rPr>
        <w:t>------------------120</w:t>
      </w:r>
      <w:r w:rsidR="00A75738" w:rsidRPr="008E3A1A">
        <w:rPr>
          <w:rFonts w:cstheme="minorHAnsi"/>
          <w:lang w:val="ro-RO"/>
        </w:rPr>
        <w:t xml:space="preserve"> buc</w:t>
      </w:r>
    </w:p>
    <w:p w:rsidR="00A75738" w:rsidRPr="008E3A1A" w:rsidRDefault="00D47ECE" w:rsidP="00A75738">
      <w:pPr>
        <w:rPr>
          <w:rFonts w:cstheme="minorHAnsi"/>
          <w:lang w:val="ro-RO"/>
        </w:rPr>
      </w:pPr>
      <w:r w:rsidRPr="008E3A1A">
        <w:rPr>
          <w:rFonts w:cstheme="minorHAnsi"/>
          <w:lang w:val="ro-RO"/>
        </w:rPr>
        <w:t>Contracte î</w:t>
      </w:r>
      <w:r w:rsidR="00A75738" w:rsidRPr="008E3A1A">
        <w:rPr>
          <w:rFonts w:cstheme="minorHAnsi"/>
          <w:lang w:val="ro-RO"/>
        </w:rPr>
        <w:t xml:space="preserve">ntocmite in </w:t>
      </w:r>
      <w:r w:rsidR="002F2204" w:rsidRPr="008E3A1A">
        <w:rPr>
          <w:rFonts w:cstheme="minorHAnsi"/>
          <w:lang w:val="ro-RO"/>
        </w:rPr>
        <w:t>perioada ianurie –iunie 2015</w:t>
      </w:r>
      <w:r w:rsidR="00A75738" w:rsidRPr="008E3A1A">
        <w:rPr>
          <w:rFonts w:cstheme="minorHAnsi"/>
          <w:lang w:val="ro-RO"/>
        </w:rPr>
        <w:t xml:space="preserve"> conform Ord</w:t>
      </w:r>
      <w:r w:rsidR="002F2204" w:rsidRPr="008E3A1A">
        <w:rPr>
          <w:rFonts w:cstheme="minorHAnsi"/>
          <w:lang w:val="ro-RO"/>
        </w:rPr>
        <w:t>. nr.</w:t>
      </w:r>
      <w:r w:rsidR="00A75738" w:rsidRPr="008E3A1A">
        <w:rPr>
          <w:rFonts w:cstheme="minorHAnsi"/>
          <w:lang w:val="ro-RO"/>
        </w:rPr>
        <w:t>90/2007emis de  ANRSC. :</w:t>
      </w:r>
    </w:p>
    <w:p w:rsidR="00A75738" w:rsidRPr="008E3A1A" w:rsidRDefault="00A75738" w:rsidP="002E474C">
      <w:pPr>
        <w:pStyle w:val="ListParagraph"/>
        <w:numPr>
          <w:ilvl w:val="2"/>
          <w:numId w:val="19"/>
        </w:numPr>
        <w:rPr>
          <w:rFonts w:cstheme="minorHAnsi"/>
          <w:lang w:val="ro-RO"/>
        </w:rPr>
      </w:pPr>
      <w:r w:rsidRPr="008E3A1A">
        <w:rPr>
          <w:rFonts w:cstheme="minorHAnsi"/>
          <w:lang w:val="ro-RO"/>
        </w:rPr>
        <w:t>pentru furnizarea serviciului de</w:t>
      </w:r>
      <w:r w:rsidR="00FC194C" w:rsidRPr="008E3A1A">
        <w:rPr>
          <w:rFonts w:cstheme="minorHAnsi"/>
          <w:lang w:val="ro-RO"/>
        </w:rPr>
        <w:t xml:space="preserve"> apa/canal ……………………….2267 </w:t>
      </w:r>
      <w:r w:rsidRPr="008E3A1A">
        <w:rPr>
          <w:rFonts w:cstheme="minorHAnsi"/>
          <w:lang w:val="ro-RO"/>
        </w:rPr>
        <w:t>buc</w:t>
      </w:r>
    </w:p>
    <w:p w:rsidR="00A75738" w:rsidRPr="008E3A1A" w:rsidRDefault="00A75738" w:rsidP="002E474C">
      <w:pPr>
        <w:pStyle w:val="ListParagraph"/>
        <w:numPr>
          <w:ilvl w:val="2"/>
          <w:numId w:val="19"/>
        </w:numPr>
        <w:rPr>
          <w:rFonts w:cstheme="minorHAnsi"/>
          <w:lang w:val="ro-RO"/>
        </w:rPr>
      </w:pPr>
      <w:r w:rsidRPr="008E3A1A">
        <w:rPr>
          <w:rFonts w:cstheme="minorHAnsi"/>
          <w:lang w:val="ro-RO"/>
        </w:rPr>
        <w:t xml:space="preserve">pentru primire si tratare apa </w:t>
      </w:r>
      <w:r w:rsidR="00FC194C" w:rsidRPr="008E3A1A">
        <w:rPr>
          <w:rFonts w:cstheme="minorHAnsi"/>
          <w:lang w:val="ro-RO"/>
        </w:rPr>
        <w:t xml:space="preserve">uzate in statia de epurare…….59 </w:t>
      </w:r>
      <w:r w:rsidRPr="008E3A1A">
        <w:rPr>
          <w:rFonts w:cstheme="minorHAnsi"/>
          <w:lang w:val="ro-RO"/>
        </w:rPr>
        <w:t>buc</w:t>
      </w:r>
    </w:p>
    <w:p w:rsidR="00A75738" w:rsidRPr="008E3A1A" w:rsidRDefault="00A75738" w:rsidP="002E474C">
      <w:pPr>
        <w:pStyle w:val="ListParagraph"/>
        <w:numPr>
          <w:ilvl w:val="2"/>
          <w:numId w:val="19"/>
        </w:numPr>
        <w:rPr>
          <w:rFonts w:cstheme="minorHAnsi"/>
          <w:lang w:val="ro-RO"/>
        </w:rPr>
      </w:pPr>
      <w:r w:rsidRPr="008E3A1A">
        <w:rPr>
          <w:rFonts w:cstheme="minorHAnsi"/>
          <w:lang w:val="ro-RO"/>
        </w:rPr>
        <w:t>acte aditionale la contractul de fu</w:t>
      </w:r>
      <w:r w:rsidR="00FC194C" w:rsidRPr="008E3A1A">
        <w:rPr>
          <w:rFonts w:cstheme="minorHAnsi"/>
          <w:lang w:val="ro-RO"/>
        </w:rPr>
        <w:t>rnizare servicii..................428</w:t>
      </w:r>
      <w:r w:rsidRPr="008E3A1A">
        <w:rPr>
          <w:rFonts w:cstheme="minorHAnsi"/>
          <w:lang w:val="ro-RO"/>
        </w:rPr>
        <w:t xml:space="preserve"> buc</w:t>
      </w:r>
    </w:p>
    <w:p w:rsidR="00A75738" w:rsidRPr="008E3A1A" w:rsidRDefault="00D47ECE" w:rsidP="00A75738">
      <w:pPr>
        <w:rPr>
          <w:rFonts w:cstheme="minorHAnsi"/>
          <w:lang w:val="ro-RO"/>
        </w:rPr>
      </w:pPr>
      <w:r w:rsidRPr="008E3A1A">
        <w:rPr>
          <w:rFonts w:cstheme="minorHAnsi"/>
          <w:lang w:val="ro-RO"/>
        </w:rPr>
        <w:t>Răspunsuri la reclamaţii si sesizări î</w:t>
      </w:r>
      <w:r w:rsidR="00A75738" w:rsidRPr="008E3A1A">
        <w:rPr>
          <w:rFonts w:cstheme="minorHAnsi"/>
          <w:lang w:val="ro-RO"/>
        </w:rPr>
        <w:t xml:space="preserve">n </w:t>
      </w:r>
      <w:r w:rsidR="002F2204" w:rsidRPr="008E3A1A">
        <w:rPr>
          <w:rFonts w:cstheme="minorHAnsi"/>
          <w:lang w:val="ro-RO"/>
        </w:rPr>
        <w:t>perioada ianurie –iunie 2015</w:t>
      </w:r>
      <w:r w:rsidR="00240E72" w:rsidRPr="008E3A1A">
        <w:rPr>
          <w:rFonts w:cstheme="minorHAnsi"/>
          <w:lang w:val="ro-RO"/>
        </w:rPr>
        <w:t xml:space="preserve"> avâ</w:t>
      </w:r>
      <w:r w:rsidR="002050A1" w:rsidRPr="008E3A1A">
        <w:rPr>
          <w:rFonts w:cstheme="minorHAnsi"/>
          <w:lang w:val="ro-RO"/>
        </w:rPr>
        <w:t>nd ca temă</w:t>
      </w:r>
      <w:r w:rsidR="00A75738" w:rsidRPr="008E3A1A">
        <w:rPr>
          <w:rFonts w:cstheme="minorHAnsi"/>
          <w:lang w:val="ro-RO"/>
        </w:rPr>
        <w:t>:</w:t>
      </w:r>
    </w:p>
    <w:p w:rsidR="002050A1" w:rsidRPr="008E3A1A" w:rsidRDefault="00A75738" w:rsidP="002050A1">
      <w:pPr>
        <w:pStyle w:val="ListParagraph"/>
        <w:numPr>
          <w:ilvl w:val="0"/>
          <w:numId w:val="25"/>
        </w:numPr>
        <w:jc w:val="both"/>
        <w:rPr>
          <w:rFonts w:cstheme="minorHAnsi"/>
          <w:lang w:val="ro-RO"/>
        </w:rPr>
      </w:pPr>
      <w:r w:rsidRPr="008E3A1A">
        <w:rPr>
          <w:rFonts w:cstheme="minorHAnsi"/>
          <w:lang w:val="ro-RO"/>
        </w:rPr>
        <w:t>reziliere contract,</w:t>
      </w:r>
      <w:r w:rsidR="002050A1" w:rsidRPr="008E3A1A">
        <w:rPr>
          <w:rFonts w:cstheme="minorHAnsi"/>
          <w:lang w:val="ro-RO"/>
        </w:rPr>
        <w:t xml:space="preserve"> </w:t>
      </w:r>
      <w:r w:rsidRPr="008E3A1A">
        <w:rPr>
          <w:rFonts w:cstheme="minorHAnsi"/>
          <w:lang w:val="ro-RO"/>
        </w:rPr>
        <w:t>schimbare adresa administraror,</w:t>
      </w:r>
      <w:r w:rsidR="002050A1" w:rsidRPr="008E3A1A">
        <w:rPr>
          <w:rFonts w:cstheme="minorHAnsi"/>
          <w:lang w:val="ro-RO"/>
        </w:rPr>
        <w:t xml:space="preserve"> </w:t>
      </w:r>
      <w:r w:rsidRPr="008E3A1A">
        <w:rPr>
          <w:rFonts w:cstheme="minorHAnsi"/>
          <w:lang w:val="ro-RO"/>
        </w:rPr>
        <w:t>sistare serviciu,</w:t>
      </w:r>
      <w:r w:rsidR="002050A1" w:rsidRPr="008E3A1A">
        <w:rPr>
          <w:rFonts w:cstheme="minorHAnsi"/>
          <w:lang w:val="ro-RO"/>
        </w:rPr>
        <w:t xml:space="preserve"> </w:t>
      </w:r>
      <w:r w:rsidRPr="008E3A1A">
        <w:rPr>
          <w:rFonts w:cstheme="minorHAnsi"/>
          <w:lang w:val="ro-RO"/>
        </w:rPr>
        <w:t>explicatii privind suma si cantitatile facturate,</w:t>
      </w:r>
      <w:r w:rsidR="002050A1" w:rsidRPr="008E3A1A">
        <w:rPr>
          <w:rFonts w:cstheme="minorHAnsi"/>
          <w:lang w:val="ro-RO"/>
        </w:rPr>
        <w:t xml:space="preserve"> </w:t>
      </w:r>
      <w:r w:rsidRPr="008E3A1A">
        <w:rPr>
          <w:rFonts w:cstheme="minorHAnsi"/>
          <w:lang w:val="ro-RO"/>
        </w:rPr>
        <w:t>explicatii privind modul de calcul al apei meterice facturate</w:t>
      </w:r>
      <w:r w:rsidR="002050A1" w:rsidRPr="008E3A1A">
        <w:rPr>
          <w:rFonts w:cstheme="minorHAnsi"/>
          <w:lang w:val="ro-RO"/>
        </w:rPr>
        <w:t xml:space="preserve">………… 1081 buc.                     </w:t>
      </w:r>
    </w:p>
    <w:p w:rsidR="00A75738" w:rsidRPr="008E3A1A" w:rsidRDefault="00A75738" w:rsidP="002050A1">
      <w:pPr>
        <w:pStyle w:val="ListParagraph"/>
        <w:numPr>
          <w:ilvl w:val="0"/>
          <w:numId w:val="25"/>
        </w:numPr>
        <w:jc w:val="both"/>
        <w:rPr>
          <w:rFonts w:cstheme="minorHAnsi"/>
          <w:lang w:val="ro-RO"/>
        </w:rPr>
      </w:pPr>
      <w:r w:rsidRPr="008E3A1A">
        <w:rPr>
          <w:rFonts w:cstheme="minorHAnsi"/>
          <w:lang w:val="ro-RO"/>
        </w:rPr>
        <w:t xml:space="preserve">activitatea de distribuire a apei,de preluare a apei uzate si meteorice in reteaua de canalizare, de citire/ inlocuire a contoarelor , de consumul de apa facturat, de acuratetea inregistrarilor contoarelor </w:t>
      </w:r>
      <w:r w:rsidR="00D47ECE" w:rsidRPr="008E3A1A">
        <w:rPr>
          <w:rFonts w:cstheme="minorHAnsi"/>
          <w:lang w:val="ro-RO"/>
        </w:rPr>
        <w:t xml:space="preserve">                 </w:t>
      </w:r>
      <w:r w:rsidR="002050A1" w:rsidRPr="008E3A1A">
        <w:rPr>
          <w:rFonts w:cstheme="minorHAnsi"/>
          <w:lang w:val="ro-RO"/>
        </w:rPr>
        <w:t xml:space="preserve">……………….419 buc.        </w:t>
      </w:r>
    </w:p>
    <w:p w:rsidR="002F2204" w:rsidRPr="008E3A1A" w:rsidRDefault="002F2204" w:rsidP="00A75738">
      <w:pPr>
        <w:rPr>
          <w:rFonts w:cstheme="minorHAnsi"/>
          <w:lang w:val="ro-RO"/>
        </w:rPr>
      </w:pPr>
    </w:p>
    <w:p w:rsidR="00A75738" w:rsidRPr="008E3A1A" w:rsidRDefault="00240E72" w:rsidP="00A75738">
      <w:pPr>
        <w:rPr>
          <w:rFonts w:cstheme="minorHAnsi"/>
          <w:lang w:val="ro-RO"/>
        </w:rPr>
      </w:pPr>
      <w:r w:rsidRPr="008E3A1A">
        <w:rPr>
          <w:rFonts w:cstheme="minorHAnsi"/>
          <w:lang w:val="ro-RO"/>
        </w:rPr>
        <w:t xml:space="preserve"> Mentenanţ</w:t>
      </w:r>
      <w:r w:rsidR="00A75738" w:rsidRPr="008E3A1A">
        <w:rPr>
          <w:rFonts w:cstheme="minorHAnsi"/>
          <w:lang w:val="ro-RO"/>
        </w:rPr>
        <w:t>a cu furnizori externi :</w:t>
      </w:r>
    </w:p>
    <w:p w:rsidR="00A75738" w:rsidRPr="008E3A1A" w:rsidRDefault="00A75738" w:rsidP="002E474C">
      <w:pPr>
        <w:pStyle w:val="ListParagraph"/>
        <w:numPr>
          <w:ilvl w:val="2"/>
          <w:numId w:val="21"/>
        </w:numPr>
        <w:rPr>
          <w:rFonts w:cstheme="minorHAnsi"/>
          <w:lang w:val="ro-RO"/>
        </w:rPr>
      </w:pPr>
      <w:r w:rsidRPr="008E3A1A">
        <w:rPr>
          <w:rFonts w:cstheme="minorHAnsi"/>
          <w:lang w:val="ro-RO"/>
        </w:rPr>
        <w:t>cu contra</w:t>
      </w:r>
      <w:r w:rsidR="00A31237" w:rsidRPr="008E3A1A">
        <w:rPr>
          <w:rFonts w:cstheme="minorHAnsi"/>
          <w:lang w:val="ro-RO"/>
        </w:rPr>
        <w:t xml:space="preserve">ct----------------------------49 buc----valoare------1502549,3 </w:t>
      </w:r>
      <w:r w:rsidRPr="008E3A1A">
        <w:rPr>
          <w:rFonts w:cstheme="minorHAnsi"/>
          <w:lang w:val="ro-RO"/>
        </w:rPr>
        <w:t>lei</w:t>
      </w:r>
    </w:p>
    <w:p w:rsidR="00A75738" w:rsidRPr="008E3A1A" w:rsidRDefault="00A75738" w:rsidP="002E474C">
      <w:pPr>
        <w:pStyle w:val="ListParagraph"/>
        <w:numPr>
          <w:ilvl w:val="2"/>
          <w:numId w:val="21"/>
        </w:numPr>
        <w:rPr>
          <w:rFonts w:cstheme="minorHAnsi"/>
          <w:lang w:val="ro-RO"/>
        </w:rPr>
      </w:pPr>
      <w:r w:rsidRPr="008E3A1A">
        <w:rPr>
          <w:rFonts w:cstheme="minorHAnsi"/>
          <w:lang w:val="ro-RO"/>
        </w:rPr>
        <w:t>cu comanda------------------------</w:t>
      </w:r>
      <w:r w:rsidR="00A31237" w:rsidRPr="008E3A1A">
        <w:rPr>
          <w:rFonts w:cstheme="minorHAnsi"/>
          <w:lang w:val="ro-RO"/>
        </w:rPr>
        <w:t>--106 buc--------------------400223,4</w:t>
      </w:r>
      <w:r w:rsidRPr="008E3A1A">
        <w:rPr>
          <w:rFonts w:cstheme="minorHAnsi"/>
          <w:lang w:val="ro-RO"/>
        </w:rPr>
        <w:t>5lei</w:t>
      </w:r>
    </w:p>
    <w:p w:rsidR="00A75738" w:rsidRPr="008E3A1A" w:rsidRDefault="00A75738" w:rsidP="00A75738">
      <w:pPr>
        <w:rPr>
          <w:rFonts w:cstheme="minorHAnsi"/>
          <w:lang w:val="ro-RO"/>
        </w:rPr>
      </w:pPr>
      <w:r w:rsidRPr="008E3A1A">
        <w:rPr>
          <w:rFonts w:cstheme="minorHAnsi"/>
          <w:lang w:val="ro-RO"/>
        </w:rPr>
        <w:t>Contract</w:t>
      </w:r>
      <w:r w:rsidR="00240E72" w:rsidRPr="008E3A1A">
        <w:rPr>
          <w:rFonts w:cstheme="minorHAnsi"/>
          <w:lang w:val="ro-RO"/>
        </w:rPr>
        <w:t>e de furnizare energie electri----------</w:t>
      </w:r>
      <w:r w:rsidRPr="008E3A1A">
        <w:rPr>
          <w:rFonts w:cstheme="minorHAnsi"/>
          <w:lang w:val="ro-RO"/>
        </w:rPr>
        <w:t>1(</w:t>
      </w:r>
      <w:r w:rsidR="00A31237" w:rsidRPr="008E3A1A">
        <w:rPr>
          <w:rFonts w:cstheme="minorHAnsi"/>
          <w:lang w:val="ro-RO"/>
        </w:rPr>
        <w:t>239locuri de consum-11920MWh)-4381954</w:t>
      </w:r>
      <w:r w:rsidRPr="008E3A1A">
        <w:rPr>
          <w:rFonts w:cstheme="minorHAnsi"/>
          <w:lang w:val="ro-RO"/>
        </w:rPr>
        <w:t>lei</w:t>
      </w:r>
    </w:p>
    <w:p w:rsidR="00A75738" w:rsidRPr="008E3A1A" w:rsidRDefault="00A75738" w:rsidP="00A75738">
      <w:pPr>
        <w:rPr>
          <w:rFonts w:cstheme="minorHAnsi"/>
          <w:lang w:val="ro-RO"/>
        </w:rPr>
      </w:pPr>
      <w:r w:rsidRPr="008E3A1A">
        <w:rPr>
          <w:rFonts w:cstheme="minorHAnsi"/>
          <w:lang w:val="ro-RO"/>
        </w:rPr>
        <w:t>Contracte de fur</w:t>
      </w:r>
      <w:r w:rsidR="00A31237" w:rsidRPr="008E3A1A">
        <w:rPr>
          <w:rFonts w:cstheme="minorHAnsi"/>
          <w:lang w:val="ro-RO"/>
        </w:rPr>
        <w:t>nizare gaze naturale-------1( 14 locuri consum  258312mc</w:t>
      </w:r>
      <w:r w:rsidRPr="008E3A1A">
        <w:rPr>
          <w:rFonts w:cstheme="minorHAnsi"/>
          <w:lang w:val="ro-RO"/>
        </w:rPr>
        <w:t>------------786600lei</w:t>
      </w:r>
      <w:r w:rsidR="00A31237" w:rsidRPr="008E3A1A">
        <w:rPr>
          <w:rFonts w:cstheme="minorHAnsi"/>
          <w:lang w:val="ro-RO"/>
        </w:rPr>
        <w:t>)</w:t>
      </w:r>
    </w:p>
    <w:p w:rsidR="00A75738" w:rsidRPr="008E3A1A" w:rsidRDefault="00A31237" w:rsidP="00A75738">
      <w:pPr>
        <w:rPr>
          <w:rFonts w:cstheme="minorHAnsi"/>
          <w:lang w:val="ro-RO"/>
        </w:rPr>
      </w:pPr>
      <w:r w:rsidRPr="008E3A1A">
        <w:rPr>
          <w:rFonts w:cstheme="minorHAnsi"/>
          <w:lang w:val="ro-RO"/>
        </w:rPr>
        <w:t>Instalaţ</w:t>
      </w:r>
      <w:r w:rsidR="00A75738" w:rsidRPr="008E3A1A">
        <w:rPr>
          <w:rFonts w:cstheme="minorHAnsi"/>
          <w:lang w:val="ro-RO"/>
        </w:rPr>
        <w:t>ii de ridicat la care s-a efectuat Verifica</w:t>
      </w:r>
      <w:r w:rsidRPr="008E3A1A">
        <w:rPr>
          <w:rFonts w:cstheme="minorHAnsi"/>
          <w:lang w:val="ro-RO"/>
        </w:rPr>
        <w:t>rea Tehnică Periodică(VTP) de că</w:t>
      </w:r>
      <w:r w:rsidR="00A75738" w:rsidRPr="008E3A1A">
        <w:rPr>
          <w:rFonts w:cstheme="minorHAnsi"/>
          <w:lang w:val="ro-RO"/>
        </w:rPr>
        <w:t>tre ISCIR</w:t>
      </w:r>
    </w:p>
    <w:p w:rsidR="00A75738" w:rsidRPr="008E3A1A" w:rsidRDefault="00A75738" w:rsidP="00A75738">
      <w:pPr>
        <w:rPr>
          <w:rFonts w:cstheme="minorHAnsi"/>
          <w:lang w:val="ro-RO"/>
        </w:rPr>
      </w:pPr>
      <w:r w:rsidRPr="008E3A1A">
        <w:rPr>
          <w:rFonts w:cstheme="minorHAnsi"/>
          <w:lang w:val="ro-RO"/>
        </w:rPr>
        <w:t xml:space="preserve">                                                               </w:t>
      </w:r>
      <w:r w:rsidR="00A31237" w:rsidRPr="008E3A1A">
        <w:rPr>
          <w:rFonts w:cstheme="minorHAnsi"/>
          <w:lang w:val="ro-RO"/>
        </w:rPr>
        <w:t xml:space="preserve">                       --nr-- 11</w:t>
      </w:r>
      <w:r w:rsidRPr="008E3A1A">
        <w:rPr>
          <w:rFonts w:cstheme="minorHAnsi"/>
          <w:lang w:val="ro-RO"/>
        </w:rPr>
        <w:t xml:space="preserve"> buc------(scadente 6 buc)</w:t>
      </w:r>
    </w:p>
    <w:p w:rsidR="00A75738" w:rsidRPr="008E3A1A" w:rsidRDefault="00A75738" w:rsidP="00A75738">
      <w:pPr>
        <w:rPr>
          <w:rFonts w:cstheme="minorHAnsi"/>
          <w:lang w:val="ro-RO"/>
        </w:rPr>
      </w:pPr>
      <w:r w:rsidRPr="008E3A1A">
        <w:rPr>
          <w:rFonts w:cstheme="minorHAnsi"/>
          <w:lang w:val="ro-RO"/>
        </w:rPr>
        <w:lastRenderedPageBreak/>
        <w:t>Instalatii de ridicat la care s-a efectuat Verificarea Tehnica Periodica(VTP) de Responsabilul cu Supravegherea si Verificarea Tehnica a Instalatiilor(RSVTI)</w:t>
      </w:r>
    </w:p>
    <w:p w:rsidR="00A75738" w:rsidRPr="008E3A1A" w:rsidRDefault="00A75738" w:rsidP="00A75738">
      <w:pPr>
        <w:rPr>
          <w:rFonts w:cstheme="minorHAnsi"/>
          <w:lang w:val="ro-RO"/>
        </w:rPr>
      </w:pPr>
      <w:r w:rsidRPr="008E3A1A">
        <w:rPr>
          <w:rFonts w:cstheme="minorHAnsi"/>
          <w:lang w:val="ro-RO"/>
        </w:rPr>
        <w:t xml:space="preserve">                                                                                    </w:t>
      </w:r>
      <w:r w:rsidR="00A31237" w:rsidRPr="008E3A1A">
        <w:rPr>
          <w:rFonts w:cstheme="minorHAnsi"/>
          <w:lang w:val="ro-RO"/>
        </w:rPr>
        <w:t xml:space="preserve">  --nr—63 buc------(scadente 22 </w:t>
      </w:r>
      <w:r w:rsidRPr="008E3A1A">
        <w:rPr>
          <w:rFonts w:cstheme="minorHAnsi"/>
          <w:lang w:val="ro-RO"/>
        </w:rPr>
        <w:t>buc)</w:t>
      </w:r>
    </w:p>
    <w:p w:rsidR="00A75738" w:rsidRPr="008E3A1A" w:rsidRDefault="00A75738" w:rsidP="00A75738">
      <w:pPr>
        <w:rPr>
          <w:rFonts w:cstheme="minorHAnsi"/>
          <w:lang w:val="ro-RO"/>
        </w:rPr>
      </w:pPr>
      <w:r w:rsidRPr="008E3A1A">
        <w:rPr>
          <w:rFonts w:cstheme="minorHAnsi"/>
          <w:lang w:val="ro-RO"/>
        </w:rPr>
        <w:t>Instalatii sub presiune-------------VTP efectuata de ISCIR</w:t>
      </w:r>
    </w:p>
    <w:p w:rsidR="00A75738" w:rsidRPr="008E3A1A" w:rsidRDefault="00A75738" w:rsidP="00A75738">
      <w:pPr>
        <w:rPr>
          <w:rFonts w:cstheme="minorHAnsi"/>
          <w:lang w:val="ro-RO"/>
        </w:rPr>
      </w:pPr>
      <w:r w:rsidRPr="008E3A1A">
        <w:rPr>
          <w:rFonts w:cstheme="minorHAnsi"/>
          <w:lang w:val="ro-RO"/>
        </w:rPr>
        <w:t xml:space="preserve">                                                                                      --nr---6</w:t>
      </w:r>
      <w:r w:rsidR="00A31237" w:rsidRPr="008E3A1A">
        <w:rPr>
          <w:rFonts w:cstheme="minorHAnsi"/>
          <w:lang w:val="ro-RO"/>
        </w:rPr>
        <w:t xml:space="preserve"> buc------(scadente 3</w:t>
      </w:r>
      <w:r w:rsidRPr="008E3A1A">
        <w:rPr>
          <w:rFonts w:cstheme="minorHAnsi"/>
          <w:lang w:val="ro-RO"/>
        </w:rPr>
        <w:t xml:space="preserve"> buc)</w:t>
      </w:r>
    </w:p>
    <w:p w:rsidR="00A75738" w:rsidRPr="008E3A1A" w:rsidRDefault="00A75738" w:rsidP="00A75738">
      <w:pPr>
        <w:rPr>
          <w:rFonts w:cstheme="minorHAnsi"/>
          <w:lang w:val="ro-RO"/>
        </w:rPr>
      </w:pPr>
      <w:r w:rsidRPr="008E3A1A">
        <w:rPr>
          <w:rFonts w:cstheme="minorHAnsi"/>
          <w:lang w:val="ro-RO"/>
        </w:rPr>
        <w:t>Instalatii sub presiune-------------VTP efectuata de RSVTI</w:t>
      </w:r>
    </w:p>
    <w:p w:rsidR="00A75738" w:rsidRPr="008E3A1A" w:rsidRDefault="00A75738" w:rsidP="00A75738">
      <w:pPr>
        <w:rPr>
          <w:rFonts w:cstheme="minorHAnsi"/>
          <w:lang w:val="ro-RO"/>
        </w:rPr>
      </w:pPr>
      <w:r w:rsidRPr="008E3A1A">
        <w:rPr>
          <w:rFonts w:cstheme="minorHAnsi"/>
          <w:lang w:val="ro-RO"/>
        </w:rPr>
        <w:t xml:space="preserve">                                                                                     </w:t>
      </w:r>
      <w:r w:rsidR="00A31237" w:rsidRPr="008E3A1A">
        <w:rPr>
          <w:rFonts w:cstheme="minorHAnsi"/>
          <w:lang w:val="ro-RO"/>
        </w:rPr>
        <w:t>--nr-----147 buc----(scadente 33</w:t>
      </w:r>
      <w:r w:rsidRPr="008E3A1A">
        <w:rPr>
          <w:rFonts w:cstheme="minorHAnsi"/>
          <w:lang w:val="ro-RO"/>
        </w:rPr>
        <w:t xml:space="preserve"> buc)</w:t>
      </w:r>
    </w:p>
    <w:p w:rsidR="00A75738" w:rsidRPr="008E3A1A" w:rsidRDefault="00240E72" w:rsidP="00A75738">
      <w:pPr>
        <w:rPr>
          <w:rFonts w:cstheme="minorHAnsi"/>
          <w:lang w:val="ro-RO"/>
        </w:rPr>
      </w:pPr>
      <w:r w:rsidRPr="008E3A1A">
        <w:rPr>
          <w:rFonts w:cstheme="minorHAnsi"/>
          <w:lang w:val="ro-RO"/>
        </w:rPr>
        <w:t>Echipamente de Măsurare ş</w:t>
      </w:r>
      <w:r w:rsidR="00A75738" w:rsidRPr="008E3A1A">
        <w:rPr>
          <w:rFonts w:cstheme="minorHAnsi"/>
          <w:lang w:val="ro-RO"/>
        </w:rPr>
        <w:t>i Monitoriz</w:t>
      </w:r>
      <w:r w:rsidR="00A31237" w:rsidRPr="008E3A1A">
        <w:rPr>
          <w:rFonts w:cstheme="minorHAnsi"/>
          <w:lang w:val="ro-RO"/>
        </w:rPr>
        <w:t>are(EMM)---------------------245</w:t>
      </w:r>
      <w:r w:rsidR="00A75738" w:rsidRPr="008E3A1A">
        <w:rPr>
          <w:rFonts w:cstheme="minorHAnsi"/>
          <w:lang w:val="ro-RO"/>
        </w:rPr>
        <w:t xml:space="preserve"> buc</w:t>
      </w:r>
    </w:p>
    <w:p w:rsidR="00A75738" w:rsidRPr="008E3A1A" w:rsidRDefault="00A75738" w:rsidP="00A75738">
      <w:pPr>
        <w:rPr>
          <w:rFonts w:cstheme="minorHAnsi"/>
          <w:lang w:val="ro-RO"/>
        </w:rPr>
      </w:pPr>
      <w:r w:rsidRPr="008E3A1A">
        <w:rPr>
          <w:rFonts w:cstheme="minorHAnsi"/>
          <w:lang w:val="ro-RO"/>
        </w:rPr>
        <w:t xml:space="preserve">                </w:t>
      </w:r>
      <w:r w:rsidR="00240E72" w:rsidRPr="008E3A1A">
        <w:rPr>
          <w:rFonts w:cstheme="minorHAnsi"/>
          <w:lang w:val="ro-RO"/>
        </w:rPr>
        <w:t xml:space="preserve">          Verificare metrologică</w:t>
      </w:r>
      <w:r w:rsidRPr="008E3A1A">
        <w:rPr>
          <w:rFonts w:cstheme="minorHAnsi"/>
          <w:lang w:val="ro-RO"/>
        </w:rPr>
        <w:t>----</w:t>
      </w:r>
      <w:r w:rsidR="00A31237" w:rsidRPr="008E3A1A">
        <w:rPr>
          <w:rFonts w:cstheme="minorHAnsi"/>
          <w:lang w:val="ro-RO"/>
        </w:rPr>
        <w:t>------------------------------    8</w:t>
      </w:r>
      <w:r w:rsidRPr="008E3A1A">
        <w:rPr>
          <w:rFonts w:cstheme="minorHAnsi"/>
          <w:lang w:val="ro-RO"/>
        </w:rPr>
        <w:t xml:space="preserve"> buc</w:t>
      </w:r>
    </w:p>
    <w:p w:rsidR="00A75738" w:rsidRPr="008E3A1A" w:rsidRDefault="00A75738" w:rsidP="00A75738">
      <w:pPr>
        <w:rPr>
          <w:rFonts w:cstheme="minorHAnsi"/>
          <w:lang w:val="ro-RO"/>
        </w:rPr>
      </w:pPr>
      <w:r w:rsidRPr="008E3A1A">
        <w:rPr>
          <w:rFonts w:cstheme="minorHAnsi"/>
          <w:lang w:val="ro-RO"/>
        </w:rPr>
        <w:t xml:space="preserve">                </w:t>
      </w:r>
      <w:r w:rsidR="00240E72" w:rsidRPr="008E3A1A">
        <w:rPr>
          <w:rFonts w:cstheme="minorHAnsi"/>
          <w:lang w:val="ro-RO"/>
        </w:rPr>
        <w:t xml:space="preserve">          Etalonare mertrologică</w:t>
      </w:r>
      <w:r w:rsidRPr="008E3A1A">
        <w:rPr>
          <w:rFonts w:cstheme="minorHAnsi"/>
          <w:lang w:val="ro-RO"/>
        </w:rPr>
        <w:t>-----</w:t>
      </w:r>
      <w:r w:rsidR="00A31237" w:rsidRPr="008E3A1A">
        <w:rPr>
          <w:rFonts w:cstheme="minorHAnsi"/>
          <w:lang w:val="ro-RO"/>
        </w:rPr>
        <w:t>------------------------------44</w:t>
      </w:r>
      <w:r w:rsidRPr="008E3A1A">
        <w:rPr>
          <w:rFonts w:cstheme="minorHAnsi"/>
          <w:lang w:val="ro-RO"/>
        </w:rPr>
        <w:t xml:space="preserve"> buc</w:t>
      </w:r>
    </w:p>
    <w:p w:rsidR="00A75738" w:rsidRPr="008E3A1A" w:rsidRDefault="00240E72" w:rsidP="00A75738">
      <w:pPr>
        <w:rPr>
          <w:rFonts w:cstheme="minorHAnsi"/>
          <w:lang w:val="ro-RO"/>
        </w:rPr>
      </w:pPr>
      <w:r w:rsidRPr="008E3A1A">
        <w:rPr>
          <w:rFonts w:cstheme="minorHAnsi"/>
          <w:lang w:val="ro-RO"/>
        </w:rPr>
        <w:t>Scoatere din functiune ş</w:t>
      </w:r>
      <w:r w:rsidR="00A75738" w:rsidRPr="008E3A1A">
        <w:rPr>
          <w:rFonts w:cstheme="minorHAnsi"/>
          <w:lang w:val="ro-RO"/>
        </w:rPr>
        <w:t>i casare Mijloace Fixe(mf)</w:t>
      </w:r>
    </w:p>
    <w:p w:rsidR="00A75738" w:rsidRPr="008E3A1A" w:rsidRDefault="00A75738" w:rsidP="00A75738">
      <w:pPr>
        <w:rPr>
          <w:rFonts w:cstheme="minorHAnsi"/>
          <w:lang w:val="ro-RO"/>
        </w:rPr>
      </w:pPr>
      <w:r w:rsidRPr="008E3A1A">
        <w:rPr>
          <w:rFonts w:cstheme="minorHAnsi"/>
          <w:lang w:val="ro-RO"/>
        </w:rPr>
        <w:t xml:space="preserve">                           MF amortizate-----------------------</w:t>
      </w:r>
      <w:r w:rsidR="00A31237" w:rsidRPr="008E3A1A">
        <w:rPr>
          <w:rFonts w:cstheme="minorHAnsi"/>
          <w:lang w:val="ro-RO"/>
        </w:rPr>
        <w:t xml:space="preserve">----------val inventar 834945,79 </w:t>
      </w:r>
      <w:r w:rsidRPr="008E3A1A">
        <w:rPr>
          <w:rFonts w:cstheme="minorHAnsi"/>
          <w:lang w:val="ro-RO"/>
        </w:rPr>
        <w:t>lei</w:t>
      </w:r>
    </w:p>
    <w:p w:rsidR="00A75738" w:rsidRPr="008E3A1A" w:rsidRDefault="00A75738" w:rsidP="00A75738">
      <w:pPr>
        <w:rPr>
          <w:rFonts w:cstheme="minorHAnsi"/>
          <w:lang w:val="ro-RO"/>
        </w:rPr>
      </w:pPr>
      <w:r w:rsidRPr="008E3A1A">
        <w:rPr>
          <w:rFonts w:cstheme="minorHAnsi"/>
          <w:lang w:val="ro-RO"/>
        </w:rPr>
        <w:t xml:space="preserve">                           MF neamortizate -------------------</w:t>
      </w:r>
      <w:r w:rsidR="00A31237" w:rsidRPr="008E3A1A">
        <w:rPr>
          <w:rFonts w:cstheme="minorHAnsi"/>
          <w:lang w:val="ro-RO"/>
        </w:rPr>
        <w:t xml:space="preserve">-----------val inventar 325112,03 </w:t>
      </w:r>
      <w:r w:rsidRPr="008E3A1A">
        <w:rPr>
          <w:rFonts w:cstheme="minorHAnsi"/>
          <w:lang w:val="ro-RO"/>
        </w:rPr>
        <w:t>lei</w:t>
      </w:r>
    </w:p>
    <w:p w:rsidR="00A75738" w:rsidRPr="008E3A1A" w:rsidRDefault="008E1D45" w:rsidP="00A75738">
      <w:pPr>
        <w:rPr>
          <w:rFonts w:cstheme="minorHAnsi"/>
          <w:lang w:val="ro-RO"/>
        </w:rPr>
      </w:pPr>
      <w:r w:rsidRPr="008E3A1A">
        <w:rPr>
          <w:rFonts w:cstheme="minorHAnsi"/>
          <w:lang w:val="ro-RO"/>
        </w:rPr>
        <w:t>Casare obiecte de inventar</w:t>
      </w:r>
      <w:r w:rsidR="00A75738" w:rsidRPr="008E3A1A">
        <w:rPr>
          <w:rFonts w:cstheme="minorHAnsi"/>
          <w:lang w:val="ro-RO"/>
        </w:rPr>
        <w:t>-----------------------------</w:t>
      </w:r>
      <w:r w:rsidRPr="008E3A1A">
        <w:rPr>
          <w:rFonts w:cstheme="minorHAnsi"/>
          <w:lang w:val="ro-RO"/>
        </w:rPr>
        <w:t>----------val inventar 1757249,21</w:t>
      </w:r>
      <w:r w:rsidR="00A75738" w:rsidRPr="008E3A1A">
        <w:rPr>
          <w:rFonts w:cstheme="minorHAnsi"/>
          <w:lang w:val="ro-RO"/>
        </w:rPr>
        <w:t xml:space="preserve"> lei</w:t>
      </w:r>
    </w:p>
    <w:p w:rsidR="00A75738" w:rsidRPr="008E3A1A" w:rsidRDefault="00A75738" w:rsidP="00A75738">
      <w:pPr>
        <w:rPr>
          <w:rFonts w:cstheme="minorHAnsi"/>
          <w:lang w:val="ro-RO"/>
        </w:rPr>
      </w:pPr>
      <w:r w:rsidRPr="008E3A1A">
        <w:rPr>
          <w:rFonts w:cstheme="minorHAnsi"/>
          <w:lang w:val="ro-RO"/>
        </w:rPr>
        <w:t>Casare obiecte de inventar provenite din Mijloac</w:t>
      </w:r>
      <w:r w:rsidR="008E1D45" w:rsidRPr="008E3A1A">
        <w:rPr>
          <w:rFonts w:cstheme="minorHAnsi"/>
          <w:lang w:val="ro-RO"/>
        </w:rPr>
        <w:t xml:space="preserve">e Fixe(MF)—val inventar 12824,17 </w:t>
      </w:r>
      <w:r w:rsidRPr="008E3A1A">
        <w:rPr>
          <w:rFonts w:cstheme="minorHAnsi"/>
          <w:lang w:val="ro-RO"/>
        </w:rPr>
        <w:t>lei</w:t>
      </w:r>
    </w:p>
    <w:p w:rsidR="00A75738" w:rsidRPr="008E3A1A" w:rsidRDefault="00A75738" w:rsidP="00A75738">
      <w:pPr>
        <w:rPr>
          <w:rFonts w:cstheme="minorHAnsi"/>
          <w:lang w:val="ro-RO"/>
        </w:rPr>
      </w:pPr>
      <w:r w:rsidRPr="008E3A1A">
        <w:rPr>
          <w:rFonts w:cstheme="minorHAnsi"/>
          <w:lang w:val="ro-RO"/>
        </w:rPr>
        <w:t>Casare echipamente de protectie---------------------</w:t>
      </w:r>
      <w:r w:rsidR="008E1D45" w:rsidRPr="008E3A1A">
        <w:rPr>
          <w:rFonts w:cstheme="minorHAnsi"/>
          <w:lang w:val="ro-RO"/>
        </w:rPr>
        <w:t>-----------val inventar 188651,23</w:t>
      </w:r>
      <w:r w:rsidRPr="008E3A1A">
        <w:rPr>
          <w:rFonts w:cstheme="minorHAnsi"/>
          <w:lang w:val="ro-RO"/>
        </w:rPr>
        <w:t xml:space="preserve"> lei </w:t>
      </w:r>
    </w:p>
    <w:p w:rsidR="00A75738" w:rsidRPr="008E3A1A" w:rsidRDefault="00A75738" w:rsidP="00A75738">
      <w:pPr>
        <w:rPr>
          <w:rFonts w:cstheme="minorHAnsi"/>
          <w:lang w:val="ro-RO"/>
        </w:rPr>
      </w:pPr>
      <w:r w:rsidRPr="008E3A1A">
        <w:rPr>
          <w:rFonts w:cstheme="minorHAnsi"/>
          <w:lang w:val="ro-RO"/>
        </w:rPr>
        <w:t>Casare materiale----------------------------------------</w:t>
      </w:r>
      <w:r w:rsidR="008E1D45" w:rsidRPr="008E3A1A">
        <w:rPr>
          <w:rFonts w:cstheme="minorHAnsi"/>
          <w:lang w:val="ro-RO"/>
        </w:rPr>
        <w:t>-----------val inventar 22393,65</w:t>
      </w:r>
      <w:r w:rsidRPr="008E3A1A">
        <w:rPr>
          <w:rFonts w:cstheme="minorHAnsi"/>
          <w:lang w:val="ro-RO"/>
        </w:rPr>
        <w:t xml:space="preserve"> lei</w:t>
      </w:r>
    </w:p>
    <w:p w:rsidR="00240E72" w:rsidRPr="008E3A1A" w:rsidRDefault="00240E72" w:rsidP="00397160">
      <w:pPr>
        <w:rPr>
          <w:rFonts w:cstheme="minorHAnsi"/>
          <w:color w:val="FF0000"/>
          <w:lang w:val="ro-RO"/>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423"/>
        <w:gridCol w:w="1311"/>
        <w:gridCol w:w="1300"/>
        <w:gridCol w:w="1369"/>
        <w:gridCol w:w="1363"/>
        <w:gridCol w:w="2230"/>
      </w:tblGrid>
      <w:tr w:rsidR="00240E72" w:rsidRPr="00A84844" w:rsidTr="00A84844">
        <w:trPr>
          <w:trHeight w:val="255"/>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p>
        </w:tc>
        <w:tc>
          <w:tcPr>
            <w:tcW w:w="9996" w:type="dxa"/>
            <w:gridSpan w:val="6"/>
            <w:shd w:val="clear" w:color="auto" w:fill="auto"/>
            <w:noWrap/>
            <w:vAlign w:val="bottom"/>
            <w:hideMark/>
          </w:tcPr>
          <w:p w:rsidR="00240E72" w:rsidRPr="00A84844" w:rsidRDefault="00240E72" w:rsidP="00BA27EE">
            <w:pPr>
              <w:spacing w:after="0" w:line="240" w:lineRule="auto"/>
              <w:rPr>
                <w:rFonts w:ascii="Calibri" w:eastAsia="Times New Roman" w:hAnsi="Calibri" w:cs="Calibri"/>
                <w:b/>
                <w:bCs/>
                <w:sz w:val="20"/>
                <w:szCs w:val="20"/>
              </w:rPr>
            </w:pPr>
            <w:r w:rsidRPr="00A84844">
              <w:rPr>
                <w:rFonts w:ascii="Calibri" w:eastAsia="Times New Roman" w:hAnsi="Calibri" w:cs="Calibri"/>
                <w:b/>
                <w:bCs/>
                <w:sz w:val="20"/>
                <w:szCs w:val="20"/>
              </w:rPr>
              <w:t>SITUAŢIA LUCRĂRILOR DE INVESTIŢII PE SEMESTRUL I - 2015 - AQUATIM S.A.</w:t>
            </w:r>
          </w:p>
        </w:tc>
      </w:tr>
      <w:tr w:rsidR="00240E72" w:rsidRPr="00A84844" w:rsidTr="00A84844">
        <w:trPr>
          <w:trHeight w:val="255"/>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p>
        </w:tc>
        <w:tc>
          <w:tcPr>
            <w:tcW w:w="2423" w:type="dxa"/>
            <w:shd w:val="clear" w:color="auto" w:fill="auto"/>
            <w:noWrap/>
            <w:vAlign w:val="bottom"/>
            <w:hideMark/>
          </w:tcPr>
          <w:p w:rsidR="00240E72" w:rsidRPr="00A84844" w:rsidRDefault="00240E72" w:rsidP="00240E72">
            <w:pPr>
              <w:spacing w:after="0" w:line="240" w:lineRule="auto"/>
              <w:rPr>
                <w:rFonts w:ascii="Calibri" w:eastAsia="Times New Roman" w:hAnsi="Calibri" w:cs="Calibri"/>
                <w:sz w:val="20"/>
                <w:szCs w:val="20"/>
              </w:rPr>
            </w:pPr>
          </w:p>
        </w:tc>
        <w:tc>
          <w:tcPr>
            <w:tcW w:w="1311"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p>
        </w:tc>
        <w:tc>
          <w:tcPr>
            <w:tcW w:w="1369"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p>
        </w:tc>
        <w:tc>
          <w:tcPr>
            <w:tcW w:w="1363"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p>
        </w:tc>
        <w:tc>
          <w:tcPr>
            <w:tcW w:w="223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p>
        </w:tc>
      </w:tr>
      <w:tr w:rsidR="00240E72" w:rsidRPr="00A84844" w:rsidTr="00A84844">
        <w:trPr>
          <w:trHeight w:val="1470"/>
          <w:jc w:val="center"/>
        </w:trPr>
        <w:tc>
          <w:tcPr>
            <w:tcW w:w="640"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proofErr w:type="spellStart"/>
            <w:r w:rsidRPr="00A84844">
              <w:rPr>
                <w:rFonts w:ascii="Calibri" w:eastAsia="Times New Roman" w:hAnsi="Calibri" w:cs="Calibri"/>
                <w:b/>
                <w:bCs/>
                <w:sz w:val="20"/>
                <w:szCs w:val="20"/>
              </w:rPr>
              <w:t>Nr</w:t>
            </w:r>
            <w:proofErr w:type="spellEnd"/>
            <w:r w:rsidRPr="00A84844">
              <w:rPr>
                <w:rFonts w:ascii="Calibri" w:eastAsia="Times New Roman" w:hAnsi="Calibri" w:cs="Calibri"/>
                <w:b/>
                <w:bCs/>
                <w:sz w:val="20"/>
                <w:szCs w:val="20"/>
              </w:rPr>
              <w:t xml:space="preserve"> </w:t>
            </w:r>
            <w:proofErr w:type="spellStart"/>
            <w:r w:rsidRPr="00A84844">
              <w:rPr>
                <w:rFonts w:ascii="Calibri" w:eastAsia="Times New Roman" w:hAnsi="Calibri" w:cs="Calibri"/>
                <w:b/>
                <w:bCs/>
                <w:sz w:val="20"/>
                <w:szCs w:val="20"/>
              </w:rPr>
              <w:t>crt</w:t>
            </w:r>
            <w:proofErr w:type="spellEnd"/>
          </w:p>
        </w:tc>
        <w:tc>
          <w:tcPr>
            <w:tcW w:w="242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proofErr w:type="spellStart"/>
            <w:r w:rsidRPr="00A84844">
              <w:rPr>
                <w:rFonts w:ascii="Calibri" w:eastAsia="Times New Roman" w:hAnsi="Calibri" w:cs="Calibri"/>
                <w:sz w:val="20"/>
                <w:szCs w:val="20"/>
              </w:rPr>
              <w:t>Denumire</w:t>
            </w:r>
            <w:proofErr w:type="spellEnd"/>
            <w:r w:rsidRPr="00A84844">
              <w:rPr>
                <w:rFonts w:ascii="Calibri" w:eastAsia="Times New Roman" w:hAnsi="Calibri" w:cs="Calibri"/>
                <w:sz w:val="20"/>
                <w:szCs w:val="20"/>
              </w:rPr>
              <w:t xml:space="preserve"> </w:t>
            </w:r>
            <w:proofErr w:type="spellStart"/>
            <w:r w:rsidRPr="00A84844">
              <w:rPr>
                <w:rFonts w:ascii="Calibri" w:eastAsia="Times New Roman" w:hAnsi="Calibri" w:cs="Calibri"/>
                <w:sz w:val="20"/>
                <w:szCs w:val="20"/>
              </w:rPr>
              <w:t>lucrare</w:t>
            </w:r>
            <w:proofErr w:type="spellEnd"/>
          </w:p>
        </w:tc>
        <w:tc>
          <w:tcPr>
            <w:tcW w:w="1311"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proofErr w:type="spellStart"/>
            <w:r w:rsidRPr="00A84844">
              <w:rPr>
                <w:rFonts w:ascii="Calibri" w:eastAsia="Times New Roman" w:hAnsi="Calibri" w:cs="Calibri"/>
                <w:sz w:val="20"/>
                <w:szCs w:val="20"/>
              </w:rPr>
              <w:t>Valoare</w:t>
            </w:r>
            <w:proofErr w:type="spellEnd"/>
            <w:r w:rsidRPr="00A84844">
              <w:rPr>
                <w:rFonts w:ascii="Calibri" w:eastAsia="Times New Roman" w:hAnsi="Calibri" w:cs="Calibri"/>
                <w:sz w:val="20"/>
                <w:szCs w:val="20"/>
              </w:rPr>
              <w:t xml:space="preserve"> contract</w:t>
            </w:r>
          </w:p>
        </w:tc>
        <w:tc>
          <w:tcPr>
            <w:tcW w:w="1300"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lang w:val="fr-FR"/>
              </w:rPr>
            </w:pPr>
            <w:proofErr w:type="spellStart"/>
            <w:r w:rsidRPr="00A84844">
              <w:rPr>
                <w:rFonts w:ascii="Calibri" w:eastAsia="Times New Roman" w:hAnsi="Calibri" w:cs="Calibri"/>
                <w:sz w:val="20"/>
                <w:szCs w:val="20"/>
                <w:lang w:val="fr-FR"/>
              </w:rPr>
              <w:t>Plăţi</w:t>
            </w:r>
            <w:proofErr w:type="spellEnd"/>
            <w:r w:rsidRPr="00A84844">
              <w:rPr>
                <w:rFonts w:ascii="Calibri" w:eastAsia="Times New Roman" w:hAnsi="Calibri" w:cs="Calibri"/>
                <w:sz w:val="20"/>
                <w:szCs w:val="20"/>
                <w:lang w:val="fr-FR"/>
              </w:rPr>
              <w:t xml:space="preserve"> </w:t>
            </w:r>
            <w:proofErr w:type="spellStart"/>
            <w:r w:rsidRPr="00A84844">
              <w:rPr>
                <w:rFonts w:ascii="Calibri" w:eastAsia="Times New Roman" w:hAnsi="Calibri" w:cs="Calibri"/>
                <w:sz w:val="20"/>
                <w:szCs w:val="20"/>
                <w:lang w:val="fr-FR"/>
              </w:rPr>
              <w:t>cumulate</w:t>
            </w:r>
            <w:proofErr w:type="spellEnd"/>
            <w:r w:rsidRPr="00A84844">
              <w:rPr>
                <w:rFonts w:ascii="Calibri" w:eastAsia="Times New Roman" w:hAnsi="Calibri" w:cs="Calibri"/>
                <w:sz w:val="20"/>
                <w:szCs w:val="20"/>
                <w:lang w:val="fr-FR"/>
              </w:rPr>
              <w:t xml:space="preserve"> la data </w:t>
            </w:r>
            <w:proofErr w:type="spellStart"/>
            <w:r w:rsidRPr="00A84844">
              <w:rPr>
                <w:rFonts w:ascii="Calibri" w:eastAsia="Times New Roman" w:hAnsi="Calibri" w:cs="Calibri"/>
                <w:sz w:val="20"/>
                <w:szCs w:val="20"/>
                <w:lang w:val="fr-FR"/>
              </w:rPr>
              <w:t>prezentei</w:t>
            </w:r>
            <w:proofErr w:type="spellEnd"/>
          </w:p>
        </w:tc>
        <w:tc>
          <w:tcPr>
            <w:tcW w:w="1369"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 xml:space="preserve">Rest de </w:t>
            </w:r>
            <w:proofErr w:type="spellStart"/>
            <w:r w:rsidRPr="00A84844">
              <w:rPr>
                <w:rFonts w:ascii="Calibri" w:eastAsia="Times New Roman" w:hAnsi="Calibri" w:cs="Calibri"/>
                <w:sz w:val="20"/>
                <w:szCs w:val="20"/>
              </w:rPr>
              <w:t>plată</w:t>
            </w:r>
            <w:proofErr w:type="spellEnd"/>
          </w:p>
        </w:tc>
        <w:tc>
          <w:tcPr>
            <w:tcW w:w="136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proofErr w:type="spellStart"/>
            <w:r w:rsidRPr="00A84844">
              <w:rPr>
                <w:rFonts w:ascii="Calibri" w:eastAsia="Times New Roman" w:hAnsi="Calibri" w:cs="Calibri"/>
                <w:sz w:val="20"/>
                <w:szCs w:val="20"/>
              </w:rPr>
              <w:t>Capacităţi</w:t>
            </w:r>
            <w:proofErr w:type="spellEnd"/>
            <w:r w:rsidRPr="00A84844">
              <w:rPr>
                <w:rFonts w:ascii="Calibri" w:eastAsia="Times New Roman" w:hAnsi="Calibri" w:cs="Calibri"/>
                <w:sz w:val="20"/>
                <w:szCs w:val="20"/>
              </w:rPr>
              <w:t xml:space="preserve"> (ml)</w:t>
            </w:r>
          </w:p>
        </w:tc>
        <w:tc>
          <w:tcPr>
            <w:tcW w:w="2230"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proofErr w:type="spellStart"/>
            <w:r w:rsidRPr="00A84844">
              <w:rPr>
                <w:rFonts w:ascii="Calibri" w:eastAsia="Times New Roman" w:hAnsi="Calibri" w:cs="Calibri"/>
                <w:sz w:val="20"/>
                <w:szCs w:val="20"/>
              </w:rPr>
              <w:t>Observaţii</w:t>
            </w:r>
            <w:proofErr w:type="spellEnd"/>
          </w:p>
        </w:tc>
      </w:tr>
      <w:tr w:rsidR="00240E72" w:rsidRPr="00A84844" w:rsidTr="00A84844">
        <w:trPr>
          <w:trHeight w:val="300"/>
          <w:jc w:val="center"/>
        </w:trPr>
        <w:tc>
          <w:tcPr>
            <w:tcW w:w="640" w:type="dxa"/>
            <w:shd w:val="clear" w:color="auto" w:fill="auto"/>
            <w:vAlign w:val="center"/>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0</w:t>
            </w:r>
          </w:p>
        </w:tc>
        <w:tc>
          <w:tcPr>
            <w:tcW w:w="242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1</w:t>
            </w:r>
          </w:p>
        </w:tc>
        <w:tc>
          <w:tcPr>
            <w:tcW w:w="1311"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7</w:t>
            </w:r>
          </w:p>
        </w:tc>
        <w:tc>
          <w:tcPr>
            <w:tcW w:w="1300"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8</w:t>
            </w:r>
          </w:p>
        </w:tc>
        <w:tc>
          <w:tcPr>
            <w:tcW w:w="1369"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9</w:t>
            </w:r>
          </w:p>
        </w:tc>
        <w:tc>
          <w:tcPr>
            <w:tcW w:w="136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6</w:t>
            </w:r>
          </w:p>
        </w:tc>
        <w:tc>
          <w:tcPr>
            <w:tcW w:w="2230"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11</w:t>
            </w:r>
          </w:p>
        </w:tc>
      </w:tr>
      <w:tr w:rsidR="00240E72" w:rsidRPr="00A84844" w:rsidTr="00A84844">
        <w:trPr>
          <w:trHeight w:val="255"/>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p>
        </w:tc>
        <w:tc>
          <w:tcPr>
            <w:tcW w:w="2423" w:type="dxa"/>
            <w:shd w:val="clear" w:color="auto" w:fill="auto"/>
            <w:noWrap/>
            <w:vAlign w:val="bottom"/>
            <w:hideMark/>
          </w:tcPr>
          <w:p w:rsidR="00240E72" w:rsidRPr="00A84844" w:rsidRDefault="00240E72" w:rsidP="00240E72">
            <w:pPr>
              <w:spacing w:after="0" w:line="240" w:lineRule="auto"/>
              <w:rPr>
                <w:rFonts w:ascii="Calibri" w:eastAsia="Times New Roman" w:hAnsi="Calibri" w:cs="Calibri"/>
                <w:sz w:val="20"/>
                <w:szCs w:val="20"/>
              </w:rPr>
            </w:pPr>
          </w:p>
        </w:tc>
        <w:tc>
          <w:tcPr>
            <w:tcW w:w="1311"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p>
        </w:tc>
        <w:tc>
          <w:tcPr>
            <w:tcW w:w="1369"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p>
        </w:tc>
        <w:tc>
          <w:tcPr>
            <w:tcW w:w="1363"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p>
        </w:tc>
        <w:tc>
          <w:tcPr>
            <w:tcW w:w="223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p>
        </w:tc>
      </w:tr>
      <w:tr w:rsidR="00240E72" w:rsidRPr="00A84844" w:rsidTr="00A84844">
        <w:trPr>
          <w:trHeight w:val="255"/>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 </w:t>
            </w:r>
          </w:p>
        </w:tc>
        <w:tc>
          <w:tcPr>
            <w:tcW w:w="9996" w:type="dxa"/>
            <w:gridSpan w:val="6"/>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A. LUCRĂRI ÎN CONTINUARE</w:t>
            </w:r>
          </w:p>
        </w:tc>
      </w:tr>
      <w:tr w:rsidR="00240E72" w:rsidRPr="00A84844" w:rsidTr="00A84844">
        <w:trPr>
          <w:trHeight w:val="1155"/>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1</w:t>
            </w:r>
          </w:p>
        </w:tc>
        <w:tc>
          <w:tcPr>
            <w:tcW w:w="2423"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lang w:val="fr-FR"/>
              </w:rPr>
            </w:pPr>
            <w:r w:rsidRPr="00A84844">
              <w:rPr>
                <w:rFonts w:ascii="Calibri" w:eastAsia="Times New Roman" w:hAnsi="Calibri" w:cs="Calibri"/>
                <w:sz w:val="20"/>
                <w:szCs w:val="20"/>
                <w:lang w:val="fr-FR"/>
              </w:rPr>
              <w:t>REAMPLASARE CAMINE DE BRANSAMENT APA SI CAMINE DE RACORD IN DOMENIUL PUBLIC</w:t>
            </w:r>
          </w:p>
        </w:tc>
        <w:tc>
          <w:tcPr>
            <w:tcW w:w="1311" w:type="dxa"/>
            <w:shd w:val="clear" w:color="auto" w:fill="auto"/>
            <w:noWrap/>
            <w:vAlign w:val="bottom"/>
            <w:hideMark/>
          </w:tcPr>
          <w:p w:rsidR="00240E72" w:rsidRPr="00A84844" w:rsidRDefault="00240E72" w:rsidP="00240E72">
            <w:pPr>
              <w:spacing w:after="0" w:line="240" w:lineRule="auto"/>
              <w:jc w:val="right"/>
              <w:rPr>
                <w:rFonts w:ascii="Calibri" w:eastAsia="Times New Roman" w:hAnsi="Calibri" w:cs="Calibri"/>
                <w:sz w:val="20"/>
                <w:szCs w:val="20"/>
              </w:rPr>
            </w:pPr>
            <w:r w:rsidRPr="00A84844">
              <w:rPr>
                <w:rFonts w:ascii="Calibri" w:eastAsia="Times New Roman" w:hAnsi="Calibri" w:cs="Calibri"/>
                <w:sz w:val="20"/>
                <w:szCs w:val="20"/>
              </w:rPr>
              <w:t>69.994,00</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54.691,10</w:t>
            </w:r>
          </w:p>
        </w:tc>
        <w:tc>
          <w:tcPr>
            <w:tcW w:w="1369" w:type="dxa"/>
            <w:shd w:val="clear" w:color="auto" w:fill="auto"/>
            <w:noWrap/>
            <w:vAlign w:val="bottom"/>
            <w:hideMark/>
          </w:tcPr>
          <w:p w:rsidR="00240E72" w:rsidRPr="00A84844" w:rsidRDefault="00240E72" w:rsidP="00240E72">
            <w:pPr>
              <w:spacing w:after="0" w:line="240" w:lineRule="auto"/>
              <w:jc w:val="right"/>
              <w:rPr>
                <w:rFonts w:ascii="Calibri" w:eastAsia="Times New Roman" w:hAnsi="Calibri" w:cs="Calibri"/>
                <w:sz w:val="20"/>
                <w:szCs w:val="20"/>
              </w:rPr>
            </w:pPr>
            <w:r w:rsidRPr="00A84844">
              <w:rPr>
                <w:rFonts w:ascii="Calibri" w:eastAsia="Times New Roman" w:hAnsi="Calibri" w:cs="Calibri"/>
                <w:sz w:val="20"/>
                <w:szCs w:val="20"/>
              </w:rPr>
              <w:t>15.302,90</w:t>
            </w:r>
          </w:p>
        </w:tc>
        <w:tc>
          <w:tcPr>
            <w:tcW w:w="136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w:t>
            </w:r>
          </w:p>
        </w:tc>
        <w:tc>
          <w:tcPr>
            <w:tcW w:w="2230" w:type="dxa"/>
            <w:shd w:val="clear" w:color="auto" w:fill="auto"/>
            <w:vAlign w:val="center"/>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 xml:space="preserve">PVRTL NR.8825/17.03.2015 - </w:t>
            </w:r>
            <w:r w:rsidRPr="00A84844">
              <w:rPr>
                <w:rFonts w:ascii="Calibri" w:eastAsia="Times New Roman" w:hAnsi="Calibri" w:cs="Calibri"/>
                <w:b/>
                <w:bCs/>
                <w:sz w:val="20"/>
                <w:szCs w:val="20"/>
              </w:rPr>
              <w:t>RECEPTIONAT</w:t>
            </w:r>
          </w:p>
        </w:tc>
      </w:tr>
      <w:tr w:rsidR="00240E72" w:rsidRPr="00A84844" w:rsidTr="00A84844">
        <w:trPr>
          <w:trHeight w:val="1320"/>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lastRenderedPageBreak/>
              <w:t>2</w:t>
            </w:r>
          </w:p>
        </w:tc>
        <w:tc>
          <w:tcPr>
            <w:tcW w:w="2423"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lang w:val="fr-FR"/>
              </w:rPr>
              <w:t xml:space="preserve"> REABILITARE CONDUCTA </w:t>
            </w:r>
            <w:proofErr w:type="gramStart"/>
            <w:r w:rsidRPr="00A84844">
              <w:rPr>
                <w:rFonts w:ascii="Calibri" w:eastAsia="Times New Roman" w:hAnsi="Calibri" w:cs="Calibri"/>
                <w:sz w:val="20"/>
                <w:szCs w:val="20"/>
                <w:lang w:val="fr-FR"/>
              </w:rPr>
              <w:t>DE APA</w:t>
            </w:r>
            <w:proofErr w:type="gramEnd"/>
            <w:r w:rsidRPr="00A84844">
              <w:rPr>
                <w:rFonts w:ascii="Calibri" w:eastAsia="Times New Roman" w:hAnsi="Calibri" w:cs="Calibri"/>
                <w:sz w:val="20"/>
                <w:szCs w:val="20"/>
                <w:lang w:val="fr-FR"/>
              </w:rPr>
              <w:t xml:space="preserve"> SI BRANSAMENTE STR. </w:t>
            </w:r>
            <w:r w:rsidRPr="00A84844">
              <w:rPr>
                <w:rFonts w:ascii="Calibri" w:eastAsia="Times New Roman" w:hAnsi="Calibri" w:cs="Calibri"/>
                <w:sz w:val="20"/>
                <w:szCs w:val="20"/>
              </w:rPr>
              <w:t xml:space="preserve">NICOLAE ANDREESCU - MUN. TIMISOARA </w:t>
            </w:r>
          </w:p>
        </w:tc>
        <w:tc>
          <w:tcPr>
            <w:tcW w:w="1311" w:type="dxa"/>
            <w:shd w:val="clear" w:color="auto" w:fill="auto"/>
            <w:noWrap/>
            <w:vAlign w:val="bottom"/>
            <w:hideMark/>
          </w:tcPr>
          <w:p w:rsidR="00240E72" w:rsidRPr="00A84844" w:rsidRDefault="00240E72" w:rsidP="00240E72">
            <w:pPr>
              <w:spacing w:after="0" w:line="240" w:lineRule="auto"/>
              <w:jc w:val="right"/>
              <w:rPr>
                <w:rFonts w:ascii="Calibri" w:eastAsia="Times New Roman" w:hAnsi="Calibri" w:cs="Calibri"/>
                <w:sz w:val="20"/>
                <w:szCs w:val="20"/>
              </w:rPr>
            </w:pPr>
            <w:r w:rsidRPr="00A84844">
              <w:rPr>
                <w:rFonts w:ascii="Calibri" w:eastAsia="Times New Roman" w:hAnsi="Calibri" w:cs="Calibri"/>
                <w:sz w:val="20"/>
                <w:szCs w:val="20"/>
              </w:rPr>
              <w:t>900.574,00</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743.571,27</w:t>
            </w:r>
          </w:p>
        </w:tc>
        <w:tc>
          <w:tcPr>
            <w:tcW w:w="1369" w:type="dxa"/>
            <w:shd w:val="clear" w:color="auto" w:fill="auto"/>
            <w:noWrap/>
            <w:vAlign w:val="bottom"/>
            <w:hideMark/>
          </w:tcPr>
          <w:p w:rsidR="00240E72" w:rsidRPr="00A84844" w:rsidRDefault="00240E72" w:rsidP="00240E72">
            <w:pPr>
              <w:spacing w:after="0" w:line="240" w:lineRule="auto"/>
              <w:jc w:val="right"/>
              <w:rPr>
                <w:rFonts w:ascii="Calibri" w:eastAsia="Times New Roman" w:hAnsi="Calibri" w:cs="Calibri"/>
                <w:sz w:val="20"/>
                <w:szCs w:val="20"/>
              </w:rPr>
            </w:pPr>
            <w:r w:rsidRPr="00A84844">
              <w:rPr>
                <w:rFonts w:ascii="Calibri" w:eastAsia="Times New Roman" w:hAnsi="Calibri" w:cs="Calibri"/>
                <w:sz w:val="20"/>
                <w:szCs w:val="20"/>
              </w:rPr>
              <w:t>157.002,73</w:t>
            </w:r>
          </w:p>
        </w:tc>
        <w:tc>
          <w:tcPr>
            <w:tcW w:w="136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L= 1400ml</w:t>
            </w:r>
          </w:p>
        </w:tc>
        <w:tc>
          <w:tcPr>
            <w:tcW w:w="2230"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 xml:space="preserve">                                                                                         PVRTL NR;16996/27.05.2015 - RECEPTIONAT </w:t>
            </w:r>
          </w:p>
        </w:tc>
      </w:tr>
      <w:tr w:rsidR="00240E72" w:rsidRPr="00A84844" w:rsidTr="00A84844">
        <w:trPr>
          <w:trHeight w:val="1245"/>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3</w:t>
            </w:r>
          </w:p>
        </w:tc>
        <w:tc>
          <w:tcPr>
            <w:tcW w:w="2423"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lang w:val="fr-FR"/>
              </w:rPr>
              <w:t xml:space="preserve">REABILITARE CANALE EXISTENTE PE STRAZILE S. SAGOVICI - CETATII - MUN. </w:t>
            </w:r>
            <w:r w:rsidRPr="00A84844">
              <w:rPr>
                <w:rFonts w:ascii="Calibri" w:eastAsia="Times New Roman" w:hAnsi="Calibri" w:cs="Calibri"/>
                <w:sz w:val="20"/>
                <w:szCs w:val="20"/>
              </w:rPr>
              <w:t>TIMISOARA</w:t>
            </w:r>
          </w:p>
        </w:tc>
        <w:tc>
          <w:tcPr>
            <w:tcW w:w="1311"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114.593,40</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112.128,32</w:t>
            </w:r>
          </w:p>
        </w:tc>
        <w:tc>
          <w:tcPr>
            <w:tcW w:w="1369" w:type="dxa"/>
            <w:shd w:val="clear" w:color="auto" w:fill="auto"/>
            <w:noWrap/>
            <w:vAlign w:val="bottom"/>
            <w:hideMark/>
          </w:tcPr>
          <w:p w:rsidR="00240E72" w:rsidRPr="00A84844" w:rsidRDefault="00240E72" w:rsidP="00240E72">
            <w:pPr>
              <w:spacing w:after="0" w:line="240" w:lineRule="auto"/>
              <w:jc w:val="right"/>
              <w:rPr>
                <w:rFonts w:ascii="Calibri" w:eastAsia="Times New Roman" w:hAnsi="Calibri" w:cs="Calibri"/>
                <w:sz w:val="20"/>
                <w:szCs w:val="20"/>
              </w:rPr>
            </w:pPr>
            <w:r w:rsidRPr="00A84844">
              <w:rPr>
                <w:rFonts w:ascii="Calibri" w:eastAsia="Times New Roman" w:hAnsi="Calibri" w:cs="Calibri"/>
                <w:sz w:val="20"/>
                <w:szCs w:val="20"/>
              </w:rPr>
              <w:t>2.465,08</w:t>
            </w:r>
          </w:p>
        </w:tc>
        <w:tc>
          <w:tcPr>
            <w:tcW w:w="136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L = 90 ml</w:t>
            </w:r>
          </w:p>
        </w:tc>
        <w:tc>
          <w:tcPr>
            <w:tcW w:w="2230"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 xml:space="preserve">                                                                                         PVRTL NR.10539/31.03.2015  - </w:t>
            </w:r>
            <w:r w:rsidRPr="00A84844">
              <w:rPr>
                <w:rFonts w:ascii="Calibri" w:eastAsia="Times New Roman" w:hAnsi="Calibri" w:cs="Calibri"/>
                <w:b/>
                <w:bCs/>
                <w:sz w:val="20"/>
                <w:szCs w:val="20"/>
              </w:rPr>
              <w:t>RECEPTIONAT</w:t>
            </w:r>
          </w:p>
        </w:tc>
      </w:tr>
      <w:tr w:rsidR="00240E72" w:rsidRPr="00A84844" w:rsidTr="00A84844">
        <w:trPr>
          <w:trHeight w:val="1485"/>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4</w:t>
            </w:r>
          </w:p>
        </w:tc>
        <w:tc>
          <w:tcPr>
            <w:tcW w:w="2423"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lang w:val="fr-FR"/>
              </w:rPr>
              <w:t xml:space="preserve">SUBTRAVERSARI CALEA LUGOJULUI CU CONDUCTE APA SI CANAL (CORELAT CU POS MEDIU) - MUN. </w:t>
            </w:r>
            <w:r w:rsidRPr="00A84844">
              <w:rPr>
                <w:rFonts w:ascii="Calibri" w:eastAsia="Times New Roman" w:hAnsi="Calibri" w:cs="Calibri"/>
                <w:sz w:val="20"/>
                <w:szCs w:val="20"/>
              </w:rPr>
              <w:t>TIMISOARA</w:t>
            </w:r>
          </w:p>
        </w:tc>
        <w:tc>
          <w:tcPr>
            <w:tcW w:w="1311"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383.244,77</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383.244,77</w:t>
            </w:r>
          </w:p>
        </w:tc>
        <w:tc>
          <w:tcPr>
            <w:tcW w:w="1369"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0,00</w:t>
            </w:r>
          </w:p>
        </w:tc>
        <w:tc>
          <w:tcPr>
            <w:tcW w:w="136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L =116ml</w:t>
            </w:r>
          </w:p>
        </w:tc>
        <w:tc>
          <w:tcPr>
            <w:tcW w:w="2230"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 xml:space="preserve"> PVRTL NR;16712/26.05.2015- </w:t>
            </w:r>
            <w:r w:rsidRPr="00A84844">
              <w:rPr>
                <w:rFonts w:ascii="Calibri" w:eastAsia="Times New Roman" w:hAnsi="Calibri" w:cs="Calibri"/>
                <w:b/>
                <w:bCs/>
                <w:sz w:val="20"/>
                <w:szCs w:val="20"/>
              </w:rPr>
              <w:t>REC EPTIONAT</w:t>
            </w:r>
          </w:p>
        </w:tc>
      </w:tr>
      <w:tr w:rsidR="00240E72" w:rsidRPr="00A84844" w:rsidTr="00A84844">
        <w:trPr>
          <w:trHeight w:val="1170"/>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5</w:t>
            </w:r>
          </w:p>
        </w:tc>
        <w:tc>
          <w:tcPr>
            <w:tcW w:w="2423"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RACORDURI CANAL COMUNA PISCHIA - ETAPA I - JUD. TIMIS</w:t>
            </w:r>
          </w:p>
        </w:tc>
        <w:tc>
          <w:tcPr>
            <w:tcW w:w="1311"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364.783,54</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332.586,97</w:t>
            </w:r>
          </w:p>
        </w:tc>
        <w:tc>
          <w:tcPr>
            <w:tcW w:w="1369" w:type="dxa"/>
            <w:shd w:val="clear" w:color="auto" w:fill="auto"/>
            <w:noWrap/>
            <w:vAlign w:val="bottom"/>
            <w:hideMark/>
          </w:tcPr>
          <w:p w:rsidR="00240E72" w:rsidRPr="00A84844" w:rsidRDefault="00240E72" w:rsidP="00240E72">
            <w:pPr>
              <w:spacing w:after="0" w:line="240" w:lineRule="auto"/>
              <w:jc w:val="right"/>
              <w:rPr>
                <w:rFonts w:ascii="Calibri" w:eastAsia="Times New Roman" w:hAnsi="Calibri" w:cs="Calibri"/>
                <w:sz w:val="20"/>
                <w:szCs w:val="20"/>
              </w:rPr>
            </w:pPr>
            <w:r w:rsidRPr="00A84844">
              <w:rPr>
                <w:rFonts w:ascii="Calibri" w:eastAsia="Times New Roman" w:hAnsi="Calibri" w:cs="Calibri"/>
                <w:sz w:val="20"/>
                <w:szCs w:val="20"/>
              </w:rPr>
              <w:t>32.196,57</w:t>
            </w:r>
          </w:p>
        </w:tc>
        <w:tc>
          <w:tcPr>
            <w:tcW w:w="136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L = 1300ml</w:t>
            </w:r>
          </w:p>
        </w:tc>
        <w:tc>
          <w:tcPr>
            <w:tcW w:w="2230"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 xml:space="preserve">PVRTL NR; 16061/20.05.2015 - </w:t>
            </w:r>
            <w:r w:rsidRPr="00A84844">
              <w:rPr>
                <w:rFonts w:ascii="Calibri" w:eastAsia="Times New Roman" w:hAnsi="Calibri" w:cs="Calibri"/>
                <w:b/>
                <w:bCs/>
                <w:sz w:val="20"/>
                <w:szCs w:val="20"/>
              </w:rPr>
              <w:t>RECEPTIONAT</w:t>
            </w:r>
          </w:p>
        </w:tc>
      </w:tr>
      <w:tr w:rsidR="00240E72" w:rsidRPr="00A84844" w:rsidTr="00A84844">
        <w:trPr>
          <w:trHeight w:val="1470"/>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6</w:t>
            </w:r>
          </w:p>
        </w:tc>
        <w:tc>
          <w:tcPr>
            <w:tcW w:w="2423"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lang w:val="fr-FR"/>
              </w:rPr>
            </w:pPr>
            <w:r w:rsidRPr="00A84844">
              <w:rPr>
                <w:rFonts w:ascii="Calibri" w:eastAsia="Times New Roman" w:hAnsi="Calibri" w:cs="Calibri"/>
                <w:sz w:val="20"/>
                <w:szCs w:val="20"/>
                <w:lang w:val="fr-FR"/>
              </w:rPr>
              <w:t>REABILITARE CONDUCTA DE APA POTABILA SI CANAL (STR IOAN VASAI) EXISTENTE ZONA DE BLOCURI TELEGRAFULUI  - MUNICIPIUL TIMISOARA</w:t>
            </w:r>
          </w:p>
        </w:tc>
        <w:tc>
          <w:tcPr>
            <w:tcW w:w="1311"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298.363,80</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285.689,44</w:t>
            </w:r>
          </w:p>
        </w:tc>
        <w:tc>
          <w:tcPr>
            <w:tcW w:w="1369" w:type="dxa"/>
            <w:shd w:val="clear" w:color="auto" w:fill="auto"/>
            <w:noWrap/>
            <w:vAlign w:val="bottom"/>
            <w:hideMark/>
          </w:tcPr>
          <w:p w:rsidR="00240E72" w:rsidRPr="00A84844" w:rsidRDefault="00240E72" w:rsidP="00240E72">
            <w:pPr>
              <w:spacing w:after="0" w:line="240" w:lineRule="auto"/>
              <w:jc w:val="right"/>
              <w:rPr>
                <w:rFonts w:ascii="Calibri" w:eastAsia="Times New Roman" w:hAnsi="Calibri" w:cs="Calibri"/>
                <w:sz w:val="20"/>
                <w:szCs w:val="20"/>
              </w:rPr>
            </w:pPr>
            <w:r w:rsidRPr="00A84844">
              <w:rPr>
                <w:rFonts w:ascii="Calibri" w:eastAsia="Times New Roman" w:hAnsi="Calibri" w:cs="Calibri"/>
                <w:sz w:val="20"/>
                <w:szCs w:val="20"/>
              </w:rPr>
              <w:t>12.674,36</w:t>
            </w:r>
          </w:p>
        </w:tc>
        <w:tc>
          <w:tcPr>
            <w:tcW w:w="136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L= 530ml</w:t>
            </w:r>
          </w:p>
        </w:tc>
        <w:tc>
          <w:tcPr>
            <w:tcW w:w="2230"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 xml:space="preserve">  PVRTL NR; 17387/29.05.2015  - </w:t>
            </w:r>
            <w:r w:rsidRPr="00A84844">
              <w:rPr>
                <w:rFonts w:ascii="Calibri" w:eastAsia="Times New Roman" w:hAnsi="Calibri" w:cs="Calibri"/>
                <w:b/>
                <w:bCs/>
                <w:sz w:val="20"/>
                <w:szCs w:val="20"/>
              </w:rPr>
              <w:t>RECEPTIONAT</w:t>
            </w:r>
          </w:p>
        </w:tc>
      </w:tr>
      <w:tr w:rsidR="00240E72" w:rsidRPr="00A84844" w:rsidTr="00A84844">
        <w:trPr>
          <w:trHeight w:val="1875"/>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7</w:t>
            </w:r>
          </w:p>
        </w:tc>
        <w:tc>
          <w:tcPr>
            <w:tcW w:w="2423"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lang w:val="fr-FR"/>
              </w:rPr>
            </w:pPr>
            <w:r w:rsidRPr="00A84844">
              <w:rPr>
                <w:rFonts w:ascii="Calibri" w:eastAsia="Times New Roman" w:hAnsi="Calibri" w:cs="Calibri"/>
                <w:sz w:val="20"/>
                <w:szCs w:val="20"/>
                <w:lang w:val="fr-FR"/>
              </w:rPr>
              <w:t>REABILITARE CONDUCTA DE APA EXISTANTA SI BRANSAMENTE ZONA MAGAZIN BEGA, INTRE STR. CAROL TELBISZ SI STR. PROCLAMATIA DE LA TIMISOARA - MUNICIPIUL TIMISOARA</w:t>
            </w:r>
          </w:p>
        </w:tc>
        <w:tc>
          <w:tcPr>
            <w:tcW w:w="1311"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124.108,37</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18.616,26</w:t>
            </w:r>
          </w:p>
        </w:tc>
        <w:tc>
          <w:tcPr>
            <w:tcW w:w="1369" w:type="dxa"/>
            <w:shd w:val="clear" w:color="auto" w:fill="auto"/>
            <w:noWrap/>
            <w:vAlign w:val="bottom"/>
            <w:hideMark/>
          </w:tcPr>
          <w:p w:rsidR="00240E72" w:rsidRPr="00A84844" w:rsidRDefault="00240E72" w:rsidP="00240E72">
            <w:pPr>
              <w:spacing w:after="0" w:line="240" w:lineRule="auto"/>
              <w:jc w:val="right"/>
              <w:rPr>
                <w:rFonts w:ascii="Calibri" w:eastAsia="Times New Roman" w:hAnsi="Calibri" w:cs="Calibri"/>
                <w:sz w:val="20"/>
                <w:szCs w:val="20"/>
              </w:rPr>
            </w:pPr>
            <w:r w:rsidRPr="00A84844">
              <w:rPr>
                <w:rFonts w:ascii="Calibri" w:eastAsia="Times New Roman" w:hAnsi="Calibri" w:cs="Calibri"/>
                <w:sz w:val="20"/>
                <w:szCs w:val="20"/>
              </w:rPr>
              <w:t>105.492,11</w:t>
            </w:r>
          </w:p>
        </w:tc>
        <w:tc>
          <w:tcPr>
            <w:tcW w:w="136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L=37ml</w:t>
            </w:r>
          </w:p>
        </w:tc>
        <w:tc>
          <w:tcPr>
            <w:tcW w:w="2230" w:type="dxa"/>
            <w:shd w:val="clear" w:color="auto" w:fill="auto"/>
            <w:noWrap/>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IN DERULARE</w:t>
            </w:r>
          </w:p>
        </w:tc>
      </w:tr>
      <w:tr w:rsidR="00240E72" w:rsidRPr="00A84844" w:rsidTr="00A84844">
        <w:trPr>
          <w:trHeight w:val="2175"/>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8</w:t>
            </w:r>
          </w:p>
        </w:tc>
        <w:tc>
          <w:tcPr>
            <w:tcW w:w="2423" w:type="dxa"/>
            <w:shd w:val="clear" w:color="auto" w:fill="auto"/>
            <w:vAlign w:val="center"/>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w:t>
            </w:r>
            <w:proofErr w:type="gramStart"/>
            <w:r w:rsidRPr="00A84844">
              <w:rPr>
                <w:rFonts w:ascii="Calibri" w:eastAsia="Times New Roman" w:hAnsi="Calibri" w:cs="Calibri"/>
                <w:sz w:val="20"/>
                <w:szCs w:val="20"/>
              </w:rPr>
              <w:t>,LOT</w:t>
            </w:r>
            <w:proofErr w:type="gramEnd"/>
            <w:r w:rsidRPr="00A84844">
              <w:rPr>
                <w:rFonts w:ascii="Calibri" w:eastAsia="Times New Roman" w:hAnsi="Calibri" w:cs="Calibri"/>
                <w:sz w:val="20"/>
                <w:szCs w:val="20"/>
              </w:rPr>
              <w:t>. I - INTREGIRI RETELE APA – CANAL, BRANSAMENTE APA SI RACORDURI CANAL PE STR.C-TIN DIAMANDI, STR. ARTHUR RUBINSTEIN, STR. AUREL POP, STR. MARIUS MOGA, STR. ION HOBANA, STR. AUREL CONTREA – MUN. TIMISOARA</w:t>
            </w:r>
            <w:proofErr w:type="gramStart"/>
            <w:r w:rsidRPr="00A84844">
              <w:rPr>
                <w:rFonts w:ascii="Calibri" w:eastAsia="Times New Roman" w:hAnsi="Calibri" w:cs="Calibri"/>
                <w:sz w:val="20"/>
                <w:szCs w:val="20"/>
              </w:rPr>
              <w:t>.`</w:t>
            </w:r>
            <w:proofErr w:type="gramEnd"/>
            <w:r w:rsidRPr="00A84844">
              <w:rPr>
                <w:rFonts w:ascii="Calibri" w:eastAsia="Times New Roman" w:hAnsi="Calibri" w:cs="Calibri"/>
                <w:sz w:val="20"/>
                <w:szCs w:val="20"/>
              </w:rPr>
              <w:t>`</w:t>
            </w:r>
          </w:p>
        </w:tc>
        <w:tc>
          <w:tcPr>
            <w:tcW w:w="1311"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989.542,64</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353.920,00</w:t>
            </w:r>
          </w:p>
        </w:tc>
        <w:tc>
          <w:tcPr>
            <w:tcW w:w="1369"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635.622,64</w:t>
            </w:r>
          </w:p>
        </w:tc>
        <w:tc>
          <w:tcPr>
            <w:tcW w:w="136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L=2420ml</w:t>
            </w:r>
          </w:p>
        </w:tc>
        <w:tc>
          <w:tcPr>
            <w:tcW w:w="2230" w:type="dxa"/>
            <w:shd w:val="clear" w:color="auto" w:fill="auto"/>
            <w:noWrap/>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IN DERULARE</w:t>
            </w:r>
          </w:p>
        </w:tc>
      </w:tr>
      <w:tr w:rsidR="00240E72" w:rsidRPr="00A84844" w:rsidTr="00A84844">
        <w:trPr>
          <w:trHeight w:val="2055"/>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9</w:t>
            </w:r>
          </w:p>
        </w:tc>
        <w:tc>
          <w:tcPr>
            <w:tcW w:w="2423" w:type="dxa"/>
            <w:shd w:val="clear" w:color="auto" w:fill="auto"/>
            <w:vAlign w:val="center"/>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w:t>
            </w:r>
            <w:proofErr w:type="gramStart"/>
            <w:r w:rsidRPr="00A84844">
              <w:rPr>
                <w:rFonts w:ascii="Calibri" w:eastAsia="Times New Roman" w:hAnsi="Calibri" w:cs="Calibri"/>
                <w:sz w:val="20"/>
                <w:szCs w:val="20"/>
              </w:rPr>
              <w:t>,LOT</w:t>
            </w:r>
            <w:proofErr w:type="gramEnd"/>
            <w:r w:rsidRPr="00A84844">
              <w:rPr>
                <w:rFonts w:ascii="Calibri" w:eastAsia="Times New Roman" w:hAnsi="Calibri" w:cs="Calibri"/>
                <w:sz w:val="20"/>
                <w:szCs w:val="20"/>
              </w:rPr>
              <w:t>. II - INTREGIRI RETELE APA – CANAL, BRANSAMENTE APA SI RACORDURI CANAL STR.PRIETENIEI, STR. IONEL TEODOREANU, STR. MOLIDULUI, INTR. COCOSULUI – MUN. TIMISOARA``</w:t>
            </w:r>
          </w:p>
        </w:tc>
        <w:tc>
          <w:tcPr>
            <w:tcW w:w="1311"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449.961,50</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225.290,47</w:t>
            </w:r>
          </w:p>
        </w:tc>
        <w:tc>
          <w:tcPr>
            <w:tcW w:w="1369"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224.671,03</w:t>
            </w:r>
          </w:p>
        </w:tc>
        <w:tc>
          <w:tcPr>
            <w:tcW w:w="136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L= 1133ml</w:t>
            </w:r>
          </w:p>
        </w:tc>
        <w:tc>
          <w:tcPr>
            <w:tcW w:w="2230" w:type="dxa"/>
            <w:shd w:val="clear" w:color="auto" w:fill="auto"/>
            <w:noWrap/>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IN DERULARE</w:t>
            </w:r>
          </w:p>
        </w:tc>
      </w:tr>
      <w:tr w:rsidR="00240E72" w:rsidRPr="00A84844" w:rsidTr="00A84844">
        <w:trPr>
          <w:trHeight w:val="2490"/>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lastRenderedPageBreak/>
              <w:t>10</w:t>
            </w:r>
          </w:p>
        </w:tc>
        <w:tc>
          <w:tcPr>
            <w:tcW w:w="2423" w:type="dxa"/>
            <w:shd w:val="clear" w:color="auto" w:fill="auto"/>
            <w:vAlign w:val="center"/>
            <w:hideMark/>
          </w:tcPr>
          <w:p w:rsidR="00240E72" w:rsidRPr="00A84844" w:rsidRDefault="00240E72" w:rsidP="00240E72">
            <w:pPr>
              <w:spacing w:after="0" w:line="240" w:lineRule="auto"/>
              <w:rPr>
                <w:rFonts w:ascii="Calibri" w:eastAsia="Times New Roman" w:hAnsi="Calibri" w:cs="Calibri"/>
                <w:sz w:val="20"/>
                <w:szCs w:val="20"/>
              </w:rPr>
            </w:pPr>
            <w:proofErr w:type="gramStart"/>
            <w:r w:rsidRPr="00A84844">
              <w:rPr>
                <w:rFonts w:ascii="Calibri" w:eastAsia="Times New Roman" w:hAnsi="Calibri" w:cs="Calibri"/>
                <w:sz w:val="20"/>
                <w:szCs w:val="20"/>
                <w:lang w:val="fr-FR"/>
              </w:rPr>
              <w:t>,,LOT</w:t>
            </w:r>
            <w:proofErr w:type="gramEnd"/>
            <w:r w:rsidRPr="00A84844">
              <w:rPr>
                <w:rFonts w:ascii="Calibri" w:eastAsia="Times New Roman" w:hAnsi="Calibri" w:cs="Calibri"/>
                <w:sz w:val="20"/>
                <w:szCs w:val="20"/>
                <w:lang w:val="fr-FR"/>
              </w:rPr>
              <w:t xml:space="preserve">. III - INTREGIRI RETELE APA – CANAL, BRANSAMENTE APA SI RACORDURI CANAL CALEA </w:t>
            </w:r>
            <w:proofErr w:type="gramStart"/>
            <w:r w:rsidRPr="00A84844">
              <w:rPr>
                <w:rFonts w:ascii="Calibri" w:eastAsia="Times New Roman" w:hAnsi="Calibri" w:cs="Calibri"/>
                <w:sz w:val="20"/>
                <w:szCs w:val="20"/>
                <w:lang w:val="fr-FR"/>
              </w:rPr>
              <w:t>SAGULUI ,</w:t>
            </w:r>
            <w:proofErr w:type="gramEnd"/>
            <w:r w:rsidRPr="00A84844">
              <w:rPr>
                <w:rFonts w:ascii="Calibri" w:eastAsia="Times New Roman" w:hAnsi="Calibri" w:cs="Calibri"/>
                <w:sz w:val="20"/>
                <w:szCs w:val="20"/>
                <w:lang w:val="fr-FR"/>
              </w:rPr>
              <w:t xml:space="preserve"> STR. IZLAZ, STR. DIMINETII, STR. </w:t>
            </w:r>
            <w:r w:rsidRPr="00A84844">
              <w:rPr>
                <w:rFonts w:ascii="Calibri" w:eastAsia="Times New Roman" w:hAnsi="Calibri" w:cs="Calibri"/>
                <w:sz w:val="20"/>
                <w:szCs w:val="20"/>
              </w:rPr>
              <w:t>ALMA CORNEA IONESCU, STR. KARL BROCKY, STR. VASILE NICOLESCU – MUN. TIMISOARA</w:t>
            </w:r>
            <w:proofErr w:type="gramStart"/>
            <w:r w:rsidRPr="00A84844">
              <w:rPr>
                <w:rFonts w:ascii="Calibri" w:eastAsia="Times New Roman" w:hAnsi="Calibri" w:cs="Calibri"/>
                <w:sz w:val="20"/>
                <w:szCs w:val="20"/>
              </w:rPr>
              <w:t>.`</w:t>
            </w:r>
            <w:proofErr w:type="gramEnd"/>
            <w:r w:rsidRPr="00A84844">
              <w:rPr>
                <w:rFonts w:ascii="Calibri" w:eastAsia="Times New Roman" w:hAnsi="Calibri" w:cs="Calibri"/>
                <w:sz w:val="20"/>
                <w:szCs w:val="20"/>
              </w:rPr>
              <w:t>`</w:t>
            </w:r>
          </w:p>
        </w:tc>
        <w:tc>
          <w:tcPr>
            <w:tcW w:w="1311"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824.530,06</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438.607,67</w:t>
            </w:r>
          </w:p>
        </w:tc>
        <w:tc>
          <w:tcPr>
            <w:tcW w:w="1369"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385.922,39</w:t>
            </w:r>
          </w:p>
        </w:tc>
        <w:tc>
          <w:tcPr>
            <w:tcW w:w="136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L= 1485ml</w:t>
            </w:r>
          </w:p>
        </w:tc>
        <w:tc>
          <w:tcPr>
            <w:tcW w:w="2230" w:type="dxa"/>
            <w:shd w:val="clear" w:color="auto" w:fill="auto"/>
            <w:noWrap/>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IN DERULARE</w:t>
            </w:r>
          </w:p>
        </w:tc>
      </w:tr>
      <w:tr w:rsidR="00240E72" w:rsidRPr="00A84844" w:rsidTr="00A84844">
        <w:trPr>
          <w:trHeight w:val="705"/>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 </w:t>
            </w:r>
          </w:p>
        </w:tc>
        <w:tc>
          <w:tcPr>
            <w:tcW w:w="2423" w:type="dxa"/>
            <w:shd w:val="clear" w:color="auto" w:fill="auto"/>
            <w:vAlign w:val="center"/>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TOTAL I</w:t>
            </w:r>
          </w:p>
        </w:tc>
        <w:tc>
          <w:tcPr>
            <w:tcW w:w="1311"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4.519.696,08</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3.234.035,71</w:t>
            </w:r>
          </w:p>
        </w:tc>
        <w:tc>
          <w:tcPr>
            <w:tcW w:w="1369"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1.285.660,37</w:t>
            </w:r>
          </w:p>
        </w:tc>
        <w:tc>
          <w:tcPr>
            <w:tcW w:w="136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8511</w:t>
            </w:r>
          </w:p>
        </w:tc>
        <w:tc>
          <w:tcPr>
            <w:tcW w:w="2230"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 </w:t>
            </w:r>
          </w:p>
        </w:tc>
      </w:tr>
      <w:tr w:rsidR="00240E72" w:rsidRPr="00A84844" w:rsidTr="00A84844">
        <w:trPr>
          <w:trHeight w:val="510"/>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 </w:t>
            </w:r>
          </w:p>
        </w:tc>
        <w:tc>
          <w:tcPr>
            <w:tcW w:w="9996" w:type="dxa"/>
            <w:gridSpan w:val="6"/>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B. LUCRĂRI NOI</w:t>
            </w:r>
          </w:p>
        </w:tc>
      </w:tr>
      <w:tr w:rsidR="00240E72" w:rsidRPr="00A84844" w:rsidTr="00A84844">
        <w:trPr>
          <w:trHeight w:val="1290"/>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1</w:t>
            </w:r>
          </w:p>
        </w:tc>
        <w:tc>
          <w:tcPr>
            <w:tcW w:w="2423" w:type="dxa"/>
            <w:shd w:val="clear" w:color="auto" w:fill="auto"/>
            <w:vAlign w:val="center"/>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w:t>
            </w:r>
            <w:proofErr w:type="gramStart"/>
            <w:r w:rsidRPr="00A84844">
              <w:rPr>
                <w:rFonts w:ascii="Calibri" w:eastAsia="Times New Roman" w:hAnsi="Calibri" w:cs="Calibri"/>
                <w:sz w:val="20"/>
                <w:szCs w:val="20"/>
              </w:rPr>
              <w:t>,</w:t>
            </w:r>
            <w:proofErr w:type="spellStart"/>
            <w:r w:rsidRPr="00A84844">
              <w:rPr>
                <w:rFonts w:ascii="Calibri" w:eastAsia="Times New Roman" w:hAnsi="Calibri" w:cs="Calibri"/>
                <w:sz w:val="20"/>
                <w:szCs w:val="20"/>
              </w:rPr>
              <w:t>Modernizare</w:t>
            </w:r>
            <w:proofErr w:type="spellEnd"/>
            <w:proofErr w:type="gramEnd"/>
            <w:r w:rsidRPr="00A84844">
              <w:rPr>
                <w:rFonts w:ascii="Calibri" w:eastAsia="Times New Roman" w:hAnsi="Calibri" w:cs="Calibri"/>
                <w:sz w:val="20"/>
                <w:szCs w:val="20"/>
              </w:rPr>
              <w:t xml:space="preserve"> </w:t>
            </w:r>
            <w:proofErr w:type="spellStart"/>
            <w:r w:rsidRPr="00A84844">
              <w:rPr>
                <w:rFonts w:ascii="Calibri" w:eastAsia="Times New Roman" w:hAnsi="Calibri" w:cs="Calibri"/>
                <w:sz w:val="20"/>
                <w:szCs w:val="20"/>
              </w:rPr>
              <w:t>Statie</w:t>
            </w:r>
            <w:proofErr w:type="spellEnd"/>
            <w:r w:rsidRPr="00A84844">
              <w:rPr>
                <w:rFonts w:ascii="Calibri" w:eastAsia="Times New Roman" w:hAnsi="Calibri" w:cs="Calibri"/>
                <w:sz w:val="20"/>
                <w:szCs w:val="20"/>
              </w:rPr>
              <w:t xml:space="preserve"> de </w:t>
            </w:r>
            <w:proofErr w:type="spellStart"/>
            <w:r w:rsidRPr="00A84844">
              <w:rPr>
                <w:rFonts w:ascii="Calibri" w:eastAsia="Times New Roman" w:hAnsi="Calibri" w:cs="Calibri"/>
                <w:sz w:val="20"/>
                <w:szCs w:val="20"/>
              </w:rPr>
              <w:t>Pompare</w:t>
            </w:r>
            <w:proofErr w:type="spellEnd"/>
            <w:r w:rsidRPr="00A84844">
              <w:rPr>
                <w:rFonts w:ascii="Calibri" w:eastAsia="Times New Roman" w:hAnsi="Calibri" w:cs="Calibri"/>
                <w:sz w:val="20"/>
                <w:szCs w:val="20"/>
              </w:rPr>
              <w:t xml:space="preserve"> </w:t>
            </w:r>
            <w:proofErr w:type="spellStart"/>
            <w:r w:rsidRPr="00A84844">
              <w:rPr>
                <w:rFonts w:ascii="Calibri" w:eastAsia="Times New Roman" w:hAnsi="Calibri" w:cs="Calibri"/>
                <w:sz w:val="20"/>
                <w:szCs w:val="20"/>
              </w:rPr>
              <w:t>treapta</w:t>
            </w:r>
            <w:proofErr w:type="spellEnd"/>
            <w:r w:rsidRPr="00A84844">
              <w:rPr>
                <w:rFonts w:ascii="Calibri" w:eastAsia="Times New Roman" w:hAnsi="Calibri" w:cs="Calibri"/>
                <w:sz w:val="20"/>
                <w:szCs w:val="20"/>
              </w:rPr>
              <w:t xml:space="preserve"> a- II –a din </w:t>
            </w:r>
            <w:proofErr w:type="spellStart"/>
            <w:r w:rsidRPr="00A84844">
              <w:rPr>
                <w:rFonts w:ascii="Calibri" w:eastAsia="Times New Roman" w:hAnsi="Calibri" w:cs="Calibri"/>
                <w:sz w:val="20"/>
                <w:szCs w:val="20"/>
              </w:rPr>
              <w:t>Statia</w:t>
            </w:r>
            <w:proofErr w:type="spellEnd"/>
            <w:r w:rsidRPr="00A84844">
              <w:rPr>
                <w:rFonts w:ascii="Calibri" w:eastAsia="Times New Roman" w:hAnsi="Calibri" w:cs="Calibri"/>
                <w:sz w:val="20"/>
                <w:szCs w:val="20"/>
              </w:rPr>
              <w:t xml:space="preserve">  de </w:t>
            </w:r>
            <w:proofErr w:type="spellStart"/>
            <w:r w:rsidRPr="00A84844">
              <w:rPr>
                <w:rFonts w:ascii="Calibri" w:eastAsia="Times New Roman" w:hAnsi="Calibri" w:cs="Calibri"/>
                <w:sz w:val="20"/>
                <w:szCs w:val="20"/>
              </w:rPr>
              <w:t>Tratare</w:t>
            </w:r>
            <w:proofErr w:type="spellEnd"/>
            <w:r w:rsidRPr="00A84844">
              <w:rPr>
                <w:rFonts w:ascii="Calibri" w:eastAsia="Times New Roman" w:hAnsi="Calibri" w:cs="Calibri"/>
                <w:sz w:val="20"/>
                <w:szCs w:val="20"/>
              </w:rPr>
              <w:t xml:space="preserve"> a </w:t>
            </w:r>
            <w:proofErr w:type="spellStart"/>
            <w:r w:rsidRPr="00A84844">
              <w:rPr>
                <w:rFonts w:ascii="Calibri" w:eastAsia="Times New Roman" w:hAnsi="Calibri" w:cs="Calibri"/>
                <w:sz w:val="20"/>
                <w:szCs w:val="20"/>
              </w:rPr>
              <w:t>Apei</w:t>
            </w:r>
            <w:proofErr w:type="spellEnd"/>
            <w:r w:rsidRPr="00A84844">
              <w:rPr>
                <w:rFonts w:ascii="Calibri" w:eastAsia="Times New Roman" w:hAnsi="Calibri" w:cs="Calibri"/>
                <w:sz w:val="20"/>
                <w:szCs w:val="20"/>
              </w:rPr>
              <w:t xml:space="preserve"> Bega  – MUN. TIMISOARA``</w:t>
            </w:r>
          </w:p>
        </w:tc>
        <w:tc>
          <w:tcPr>
            <w:tcW w:w="1311"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2.154.445,40</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0,00</w:t>
            </w:r>
          </w:p>
        </w:tc>
        <w:tc>
          <w:tcPr>
            <w:tcW w:w="1369"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2.154.445,40</w:t>
            </w:r>
          </w:p>
        </w:tc>
        <w:tc>
          <w:tcPr>
            <w:tcW w:w="136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w:t>
            </w:r>
          </w:p>
        </w:tc>
        <w:tc>
          <w:tcPr>
            <w:tcW w:w="2230"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FAZA ELABORARE PROIECT TEHNIC</w:t>
            </w:r>
          </w:p>
        </w:tc>
      </w:tr>
      <w:tr w:rsidR="00240E72" w:rsidRPr="00A84844" w:rsidTr="00A84844">
        <w:trPr>
          <w:trHeight w:val="1200"/>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2</w:t>
            </w:r>
          </w:p>
        </w:tc>
        <w:tc>
          <w:tcPr>
            <w:tcW w:w="2423" w:type="dxa"/>
            <w:shd w:val="clear" w:color="auto" w:fill="auto"/>
            <w:vAlign w:val="center"/>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lang w:val="fr-FR"/>
              </w:rPr>
              <w:t xml:space="preserve">FURNIZAREA SI INSTALARE CONTOARE DE APA RECE CU CITIRE LA DISTANTA IN MUN. </w:t>
            </w:r>
            <w:r w:rsidRPr="00A84844">
              <w:rPr>
                <w:rFonts w:ascii="Calibri" w:eastAsia="Times New Roman" w:hAnsi="Calibri" w:cs="Calibri"/>
                <w:sz w:val="20"/>
                <w:szCs w:val="20"/>
              </w:rPr>
              <w:t>TIMISOARA</w:t>
            </w:r>
          </w:p>
        </w:tc>
        <w:tc>
          <w:tcPr>
            <w:tcW w:w="1311"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3.085.100,00</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2.620.083,87</w:t>
            </w:r>
          </w:p>
        </w:tc>
        <w:tc>
          <w:tcPr>
            <w:tcW w:w="1369"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465.016,13</w:t>
            </w:r>
          </w:p>
        </w:tc>
        <w:tc>
          <w:tcPr>
            <w:tcW w:w="136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CONTOARE 9.500 BUC.</w:t>
            </w:r>
          </w:p>
        </w:tc>
        <w:tc>
          <w:tcPr>
            <w:tcW w:w="2230"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IN DERULARE</w:t>
            </w:r>
          </w:p>
        </w:tc>
      </w:tr>
      <w:tr w:rsidR="00240E72" w:rsidRPr="00A84844" w:rsidTr="00A84844">
        <w:trPr>
          <w:trHeight w:val="1695"/>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3</w:t>
            </w:r>
          </w:p>
        </w:tc>
        <w:tc>
          <w:tcPr>
            <w:tcW w:w="2423"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lang w:val="fr-FR"/>
              </w:rPr>
              <w:t xml:space="preserve">REABILITARE CONSTRUCTII SI INSTALATII STATIA DE POMPARE TREAPTA A I – A SP1 PENTRU STATIA DE TRATARE A APEI BEGA. </w:t>
            </w:r>
            <w:r w:rsidRPr="00A84844">
              <w:rPr>
                <w:rFonts w:ascii="Calibri" w:eastAsia="Times New Roman" w:hAnsi="Calibri" w:cs="Calibri"/>
                <w:sz w:val="20"/>
                <w:szCs w:val="20"/>
              </w:rPr>
              <w:t>ETAPA A –II-A SISTEMATIZARE, ALIMENTARE CU ENERGIE ELECTRICA – MUN. TIMISOARA`</w:t>
            </w:r>
          </w:p>
        </w:tc>
        <w:tc>
          <w:tcPr>
            <w:tcW w:w="1311"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1.188.348,55</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178.252,28</w:t>
            </w:r>
          </w:p>
        </w:tc>
        <w:tc>
          <w:tcPr>
            <w:tcW w:w="1369"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1.010.096,27</w:t>
            </w:r>
          </w:p>
        </w:tc>
        <w:tc>
          <w:tcPr>
            <w:tcW w:w="136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w:t>
            </w:r>
          </w:p>
        </w:tc>
        <w:tc>
          <w:tcPr>
            <w:tcW w:w="2230"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IN DERULARE</w:t>
            </w:r>
          </w:p>
        </w:tc>
      </w:tr>
      <w:tr w:rsidR="00240E72" w:rsidRPr="00A84844" w:rsidTr="00A84844">
        <w:trPr>
          <w:trHeight w:val="1440"/>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4</w:t>
            </w:r>
          </w:p>
        </w:tc>
        <w:tc>
          <w:tcPr>
            <w:tcW w:w="2423"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lang w:val="fr-FR"/>
              </w:rPr>
            </w:pPr>
            <w:proofErr w:type="spellStart"/>
            <w:r w:rsidRPr="00A84844">
              <w:rPr>
                <w:rFonts w:ascii="Calibri" w:eastAsia="Times New Roman" w:hAnsi="Calibri" w:cs="Calibri"/>
                <w:sz w:val="20"/>
                <w:szCs w:val="20"/>
                <w:lang w:val="fr-FR"/>
              </w:rPr>
              <w:t>Amenajarea</w:t>
            </w:r>
            <w:proofErr w:type="spellEnd"/>
            <w:r w:rsidRPr="00A84844">
              <w:rPr>
                <w:rFonts w:ascii="Calibri" w:eastAsia="Times New Roman" w:hAnsi="Calibri" w:cs="Calibri"/>
                <w:sz w:val="20"/>
                <w:szCs w:val="20"/>
                <w:lang w:val="fr-FR"/>
              </w:rPr>
              <w:t xml:space="preserve"> </w:t>
            </w:r>
            <w:proofErr w:type="spellStart"/>
            <w:r w:rsidRPr="00A84844">
              <w:rPr>
                <w:rFonts w:ascii="Calibri" w:eastAsia="Times New Roman" w:hAnsi="Calibri" w:cs="Calibri"/>
                <w:sz w:val="20"/>
                <w:szCs w:val="20"/>
                <w:lang w:val="fr-FR"/>
              </w:rPr>
              <w:t>imobilului</w:t>
            </w:r>
            <w:proofErr w:type="spellEnd"/>
            <w:r w:rsidRPr="00A84844">
              <w:rPr>
                <w:rFonts w:ascii="Calibri" w:eastAsia="Times New Roman" w:hAnsi="Calibri" w:cs="Calibri"/>
                <w:sz w:val="20"/>
                <w:szCs w:val="20"/>
                <w:lang w:val="fr-FR"/>
              </w:rPr>
              <w:t xml:space="preserve"> </w:t>
            </w:r>
            <w:proofErr w:type="spellStart"/>
            <w:r w:rsidRPr="00A84844">
              <w:rPr>
                <w:rFonts w:ascii="Calibri" w:eastAsia="Times New Roman" w:hAnsi="Calibri" w:cs="Calibri"/>
                <w:sz w:val="20"/>
                <w:szCs w:val="20"/>
                <w:lang w:val="fr-FR"/>
              </w:rPr>
              <w:t>din</w:t>
            </w:r>
            <w:proofErr w:type="spellEnd"/>
            <w:r w:rsidRPr="00A84844">
              <w:rPr>
                <w:rFonts w:ascii="Calibri" w:eastAsia="Times New Roman" w:hAnsi="Calibri" w:cs="Calibri"/>
                <w:sz w:val="20"/>
                <w:szCs w:val="20"/>
                <w:lang w:val="fr-FR"/>
              </w:rPr>
              <w:t xml:space="preserve"> </w:t>
            </w:r>
            <w:proofErr w:type="spellStart"/>
            <w:r w:rsidRPr="00A84844">
              <w:rPr>
                <w:rFonts w:ascii="Calibri" w:eastAsia="Times New Roman" w:hAnsi="Calibri" w:cs="Calibri"/>
                <w:sz w:val="20"/>
                <w:szCs w:val="20"/>
                <w:lang w:val="fr-FR"/>
              </w:rPr>
              <w:t>str</w:t>
            </w:r>
            <w:proofErr w:type="spellEnd"/>
            <w:r w:rsidRPr="00A84844">
              <w:rPr>
                <w:rFonts w:ascii="Calibri" w:eastAsia="Times New Roman" w:hAnsi="Calibri" w:cs="Calibri"/>
                <w:sz w:val="20"/>
                <w:szCs w:val="20"/>
                <w:lang w:val="fr-FR"/>
              </w:rPr>
              <w:t xml:space="preserve">. </w:t>
            </w:r>
            <w:proofErr w:type="spellStart"/>
            <w:r w:rsidRPr="00A84844">
              <w:rPr>
                <w:rFonts w:ascii="Calibri" w:eastAsia="Times New Roman" w:hAnsi="Calibri" w:cs="Calibri"/>
                <w:sz w:val="20"/>
                <w:szCs w:val="20"/>
                <w:lang w:val="fr-FR"/>
              </w:rPr>
              <w:t>Bisericii</w:t>
            </w:r>
            <w:proofErr w:type="spellEnd"/>
            <w:r w:rsidRPr="00A84844">
              <w:rPr>
                <w:rFonts w:ascii="Calibri" w:eastAsia="Times New Roman" w:hAnsi="Calibri" w:cs="Calibri"/>
                <w:sz w:val="20"/>
                <w:szCs w:val="20"/>
                <w:lang w:val="fr-FR"/>
              </w:rPr>
              <w:t xml:space="preserve"> nr. 6/B </w:t>
            </w:r>
            <w:proofErr w:type="spellStart"/>
            <w:r w:rsidRPr="00A84844">
              <w:rPr>
                <w:rFonts w:ascii="Calibri" w:eastAsia="Times New Roman" w:hAnsi="Calibri" w:cs="Calibri"/>
                <w:sz w:val="20"/>
                <w:szCs w:val="20"/>
                <w:lang w:val="fr-FR"/>
              </w:rPr>
              <w:t>avand</w:t>
            </w:r>
            <w:proofErr w:type="spellEnd"/>
            <w:r w:rsidRPr="00A84844">
              <w:rPr>
                <w:rFonts w:ascii="Calibri" w:eastAsia="Times New Roman" w:hAnsi="Calibri" w:cs="Calibri"/>
                <w:sz w:val="20"/>
                <w:szCs w:val="20"/>
                <w:lang w:val="fr-FR"/>
              </w:rPr>
              <w:t xml:space="preserve"> </w:t>
            </w:r>
            <w:proofErr w:type="spellStart"/>
            <w:r w:rsidRPr="00A84844">
              <w:rPr>
                <w:rFonts w:ascii="Calibri" w:eastAsia="Times New Roman" w:hAnsi="Calibri" w:cs="Calibri"/>
                <w:sz w:val="20"/>
                <w:szCs w:val="20"/>
                <w:lang w:val="fr-FR"/>
              </w:rPr>
              <w:t>destinatie</w:t>
            </w:r>
            <w:proofErr w:type="spellEnd"/>
            <w:r w:rsidRPr="00A84844">
              <w:rPr>
                <w:rFonts w:ascii="Calibri" w:eastAsia="Times New Roman" w:hAnsi="Calibri" w:cs="Calibri"/>
                <w:sz w:val="20"/>
                <w:szCs w:val="20"/>
                <w:lang w:val="fr-FR"/>
              </w:rPr>
              <w:t xml:space="preserve"> </w:t>
            </w:r>
            <w:proofErr w:type="spellStart"/>
            <w:r w:rsidRPr="00A84844">
              <w:rPr>
                <w:rFonts w:ascii="Calibri" w:eastAsia="Times New Roman" w:hAnsi="Calibri" w:cs="Calibri"/>
                <w:sz w:val="20"/>
                <w:szCs w:val="20"/>
                <w:lang w:val="fr-FR"/>
              </w:rPr>
              <w:t>sediu</w:t>
            </w:r>
            <w:proofErr w:type="spellEnd"/>
            <w:r w:rsidRPr="00A84844">
              <w:rPr>
                <w:rFonts w:ascii="Calibri" w:eastAsia="Times New Roman" w:hAnsi="Calibri" w:cs="Calibri"/>
                <w:sz w:val="20"/>
                <w:szCs w:val="20"/>
                <w:lang w:val="fr-FR"/>
              </w:rPr>
              <w:t xml:space="preserve"> al </w:t>
            </w:r>
            <w:proofErr w:type="spellStart"/>
            <w:r w:rsidRPr="00A84844">
              <w:rPr>
                <w:rFonts w:ascii="Calibri" w:eastAsia="Times New Roman" w:hAnsi="Calibri" w:cs="Calibri"/>
                <w:sz w:val="20"/>
                <w:szCs w:val="20"/>
                <w:lang w:val="fr-FR"/>
              </w:rPr>
              <w:t>sucursalei</w:t>
            </w:r>
            <w:proofErr w:type="spellEnd"/>
            <w:r w:rsidRPr="00A84844">
              <w:rPr>
                <w:rFonts w:ascii="Calibri" w:eastAsia="Times New Roman" w:hAnsi="Calibri" w:cs="Calibri"/>
                <w:sz w:val="20"/>
                <w:szCs w:val="20"/>
                <w:lang w:val="fr-FR"/>
              </w:rPr>
              <w:t xml:space="preserve"> </w:t>
            </w:r>
            <w:proofErr w:type="spellStart"/>
            <w:r w:rsidRPr="00A84844">
              <w:rPr>
                <w:rFonts w:ascii="Calibri" w:eastAsia="Times New Roman" w:hAnsi="Calibri" w:cs="Calibri"/>
                <w:sz w:val="20"/>
                <w:szCs w:val="20"/>
                <w:lang w:val="fr-FR"/>
              </w:rPr>
              <w:t>Buziaş</w:t>
            </w:r>
            <w:proofErr w:type="spellEnd"/>
          </w:p>
        </w:tc>
        <w:tc>
          <w:tcPr>
            <w:tcW w:w="1311"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147.973,00</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46.079,99</w:t>
            </w:r>
          </w:p>
        </w:tc>
        <w:tc>
          <w:tcPr>
            <w:tcW w:w="1369"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101.893,01</w:t>
            </w:r>
          </w:p>
        </w:tc>
        <w:tc>
          <w:tcPr>
            <w:tcW w:w="136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w:t>
            </w:r>
          </w:p>
        </w:tc>
        <w:tc>
          <w:tcPr>
            <w:tcW w:w="2230"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IN DERULARE</w:t>
            </w:r>
          </w:p>
        </w:tc>
      </w:tr>
      <w:tr w:rsidR="00240E72" w:rsidRPr="00A84844" w:rsidTr="00A84844">
        <w:trPr>
          <w:trHeight w:val="1485"/>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5</w:t>
            </w:r>
          </w:p>
        </w:tc>
        <w:tc>
          <w:tcPr>
            <w:tcW w:w="2423"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lang w:val="fr-FR"/>
              </w:rPr>
              <w:t xml:space="preserve">REABILITARE CANAL SI RACORDURI CANAL PE STR. STRANDULUI (INTRE STR. ORASTIE SI STR. </w:t>
            </w:r>
            <w:r w:rsidRPr="00A84844">
              <w:rPr>
                <w:rFonts w:ascii="Calibri" w:eastAsia="Times New Roman" w:hAnsi="Calibri" w:cs="Calibri"/>
                <w:sz w:val="20"/>
                <w:szCs w:val="20"/>
              </w:rPr>
              <w:t>PALMIERILOR), MUN. TIMISOARA</w:t>
            </w:r>
          </w:p>
        </w:tc>
        <w:tc>
          <w:tcPr>
            <w:tcW w:w="1311"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155.801,52</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0,00</w:t>
            </w:r>
          </w:p>
        </w:tc>
        <w:tc>
          <w:tcPr>
            <w:tcW w:w="1369"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155.801,52</w:t>
            </w:r>
          </w:p>
        </w:tc>
        <w:tc>
          <w:tcPr>
            <w:tcW w:w="136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L = 200ml</w:t>
            </w:r>
          </w:p>
        </w:tc>
        <w:tc>
          <w:tcPr>
            <w:tcW w:w="2230"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FAZA ELABORARE PROIECT TEHNIC</w:t>
            </w:r>
          </w:p>
        </w:tc>
      </w:tr>
      <w:tr w:rsidR="00240E72" w:rsidRPr="00A84844" w:rsidTr="00A84844">
        <w:trPr>
          <w:trHeight w:val="1665"/>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6</w:t>
            </w:r>
          </w:p>
        </w:tc>
        <w:tc>
          <w:tcPr>
            <w:tcW w:w="2423"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lang w:val="fr-FR"/>
              </w:rPr>
              <w:t xml:space="preserve">INCHIDERE INEL RETEA APA POTABILA SI BRANSAMENTE, EXTINDERE RETEA DE CANALIZARE SI RACORDURI PE STRADA MARGARETELOR - MUN. </w:t>
            </w:r>
            <w:r w:rsidRPr="00A84844">
              <w:rPr>
                <w:rFonts w:ascii="Calibri" w:eastAsia="Times New Roman" w:hAnsi="Calibri" w:cs="Calibri"/>
                <w:sz w:val="20"/>
                <w:szCs w:val="20"/>
              </w:rPr>
              <w:t>TIMISOARA</w:t>
            </w:r>
          </w:p>
        </w:tc>
        <w:tc>
          <w:tcPr>
            <w:tcW w:w="1311"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101.326,11</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0,00</w:t>
            </w:r>
          </w:p>
        </w:tc>
        <w:tc>
          <w:tcPr>
            <w:tcW w:w="1369"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101.326,11</w:t>
            </w:r>
          </w:p>
        </w:tc>
        <w:tc>
          <w:tcPr>
            <w:tcW w:w="136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L=380ml</w:t>
            </w:r>
          </w:p>
        </w:tc>
        <w:tc>
          <w:tcPr>
            <w:tcW w:w="2230"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FAZA ELABORARE PROIECT TEHNIC</w:t>
            </w:r>
          </w:p>
        </w:tc>
      </w:tr>
      <w:tr w:rsidR="00240E72" w:rsidRPr="00A84844" w:rsidTr="00A84844">
        <w:trPr>
          <w:trHeight w:val="1275"/>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lastRenderedPageBreak/>
              <w:t>7</w:t>
            </w:r>
          </w:p>
        </w:tc>
        <w:tc>
          <w:tcPr>
            <w:tcW w:w="2423"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lang w:val="fr-FR"/>
              </w:rPr>
              <w:t xml:space="preserve">EXTINDERE RETEA DE CANALIZARE SI RACORDURI PE STR. </w:t>
            </w:r>
            <w:r w:rsidRPr="00A84844">
              <w:rPr>
                <w:rFonts w:ascii="Calibri" w:eastAsia="Times New Roman" w:hAnsi="Calibri" w:cs="Calibri"/>
                <w:sz w:val="20"/>
                <w:szCs w:val="20"/>
              </w:rPr>
              <w:t>STEFAN CEL MARE DIN ORASUL FAGET - JUD. TIMIS</w:t>
            </w:r>
          </w:p>
        </w:tc>
        <w:tc>
          <w:tcPr>
            <w:tcW w:w="1311"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169.392,14</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0,00</w:t>
            </w:r>
          </w:p>
        </w:tc>
        <w:tc>
          <w:tcPr>
            <w:tcW w:w="1369"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169.392,14</w:t>
            </w:r>
          </w:p>
        </w:tc>
        <w:tc>
          <w:tcPr>
            <w:tcW w:w="136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L=761ml</w:t>
            </w:r>
          </w:p>
        </w:tc>
        <w:tc>
          <w:tcPr>
            <w:tcW w:w="2230"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IN DERULARE</w:t>
            </w:r>
          </w:p>
        </w:tc>
      </w:tr>
      <w:tr w:rsidR="00240E72" w:rsidRPr="00A84844" w:rsidTr="00A84844">
        <w:trPr>
          <w:trHeight w:val="1200"/>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8</w:t>
            </w:r>
          </w:p>
        </w:tc>
        <w:tc>
          <w:tcPr>
            <w:tcW w:w="2423"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REABILITARE CONDUCTA DE APA PE STRADA GHEORGHE DOJA IN ORASUL FAGET - JUD. TIMIS</w:t>
            </w:r>
          </w:p>
        </w:tc>
        <w:tc>
          <w:tcPr>
            <w:tcW w:w="1311"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68.301,34</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0,00</w:t>
            </w:r>
          </w:p>
        </w:tc>
        <w:tc>
          <w:tcPr>
            <w:tcW w:w="1369"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68.301,34</w:t>
            </w:r>
          </w:p>
        </w:tc>
        <w:tc>
          <w:tcPr>
            <w:tcW w:w="136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L =522ml</w:t>
            </w:r>
          </w:p>
        </w:tc>
        <w:tc>
          <w:tcPr>
            <w:tcW w:w="2230"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IN DERULARE</w:t>
            </w:r>
          </w:p>
        </w:tc>
      </w:tr>
      <w:tr w:rsidR="00240E72" w:rsidRPr="00A84844" w:rsidTr="00A84844">
        <w:trPr>
          <w:trHeight w:val="1485"/>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9</w:t>
            </w:r>
          </w:p>
        </w:tc>
        <w:tc>
          <w:tcPr>
            <w:tcW w:w="2423"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lang w:val="fr-FR"/>
              </w:rPr>
              <w:t xml:space="preserve">REABILITARE SI EXTINDERE SISTEM CENTRALIZAT DE ALIMENTARE CU APA  A ORASULUI CIACOVA - JUD. </w:t>
            </w:r>
            <w:r w:rsidRPr="00A84844">
              <w:rPr>
                <w:rFonts w:ascii="Calibri" w:eastAsia="Times New Roman" w:hAnsi="Calibri" w:cs="Calibri"/>
                <w:sz w:val="20"/>
                <w:szCs w:val="20"/>
              </w:rPr>
              <w:t>TIMIS</w:t>
            </w:r>
          </w:p>
        </w:tc>
        <w:tc>
          <w:tcPr>
            <w:tcW w:w="1311"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190.929,03</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0,00</w:t>
            </w:r>
          </w:p>
        </w:tc>
        <w:tc>
          <w:tcPr>
            <w:tcW w:w="1369"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190.929,03</w:t>
            </w:r>
          </w:p>
        </w:tc>
        <w:tc>
          <w:tcPr>
            <w:tcW w:w="136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L = 458ml</w:t>
            </w:r>
          </w:p>
        </w:tc>
        <w:tc>
          <w:tcPr>
            <w:tcW w:w="2230"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IN DERULARE</w:t>
            </w:r>
          </w:p>
        </w:tc>
      </w:tr>
      <w:tr w:rsidR="00240E72" w:rsidRPr="00A84844" w:rsidTr="00A84844">
        <w:trPr>
          <w:trHeight w:val="705"/>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 </w:t>
            </w:r>
          </w:p>
        </w:tc>
        <w:tc>
          <w:tcPr>
            <w:tcW w:w="2423" w:type="dxa"/>
            <w:shd w:val="clear" w:color="auto" w:fill="auto"/>
            <w:vAlign w:val="center"/>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TOTAL II</w:t>
            </w:r>
          </w:p>
        </w:tc>
        <w:tc>
          <w:tcPr>
            <w:tcW w:w="1311"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7.261.617,09</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2.844.416,14</w:t>
            </w:r>
          </w:p>
        </w:tc>
        <w:tc>
          <w:tcPr>
            <w:tcW w:w="1369"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4.417.200,95</w:t>
            </w:r>
          </w:p>
        </w:tc>
        <w:tc>
          <w:tcPr>
            <w:tcW w:w="136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2321</w:t>
            </w:r>
          </w:p>
        </w:tc>
        <w:tc>
          <w:tcPr>
            <w:tcW w:w="2230"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 </w:t>
            </w:r>
          </w:p>
        </w:tc>
      </w:tr>
      <w:tr w:rsidR="00240E72" w:rsidRPr="00A84844" w:rsidTr="00A84844">
        <w:trPr>
          <w:trHeight w:val="600"/>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 </w:t>
            </w:r>
          </w:p>
        </w:tc>
        <w:tc>
          <w:tcPr>
            <w:tcW w:w="9996" w:type="dxa"/>
            <w:gridSpan w:val="6"/>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C. LUCRĂRI REPARATII</w:t>
            </w:r>
          </w:p>
        </w:tc>
      </w:tr>
      <w:tr w:rsidR="00240E72" w:rsidRPr="00A84844" w:rsidTr="00A84844">
        <w:trPr>
          <w:trHeight w:val="870"/>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1</w:t>
            </w:r>
          </w:p>
        </w:tc>
        <w:tc>
          <w:tcPr>
            <w:tcW w:w="2423"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lang w:val="fr-FR"/>
              </w:rPr>
              <w:t xml:space="preserve">REPARATII CAMERA DE REACTIE STA. </w:t>
            </w:r>
            <w:r w:rsidRPr="00A84844">
              <w:rPr>
                <w:rFonts w:ascii="Calibri" w:eastAsia="Times New Roman" w:hAnsi="Calibri" w:cs="Calibri"/>
                <w:sz w:val="20"/>
                <w:szCs w:val="20"/>
              </w:rPr>
              <w:t>BEGA - MUN. TIMISOARA</w:t>
            </w:r>
          </w:p>
        </w:tc>
        <w:tc>
          <w:tcPr>
            <w:tcW w:w="1311"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161.255,33</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31.031,39</w:t>
            </w:r>
          </w:p>
        </w:tc>
        <w:tc>
          <w:tcPr>
            <w:tcW w:w="1369"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130.223,94</w:t>
            </w:r>
          </w:p>
        </w:tc>
        <w:tc>
          <w:tcPr>
            <w:tcW w:w="1363"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w:t>
            </w:r>
          </w:p>
        </w:tc>
        <w:tc>
          <w:tcPr>
            <w:tcW w:w="2230"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IN DERULARE</w:t>
            </w:r>
          </w:p>
        </w:tc>
      </w:tr>
      <w:tr w:rsidR="00240E72" w:rsidRPr="00A84844" w:rsidTr="00A84844">
        <w:trPr>
          <w:trHeight w:val="1125"/>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2</w:t>
            </w:r>
          </w:p>
        </w:tc>
        <w:tc>
          <w:tcPr>
            <w:tcW w:w="2423"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lang w:val="fr-FR"/>
              </w:rPr>
              <w:t xml:space="preserve">REPARATII PROTECTIE ANTICOROZIVA LA BAZINELE DE STOCARE SULFAT DE ALUMINIU STA. </w:t>
            </w:r>
            <w:r w:rsidRPr="00A84844">
              <w:rPr>
                <w:rFonts w:ascii="Calibri" w:eastAsia="Times New Roman" w:hAnsi="Calibri" w:cs="Calibri"/>
                <w:sz w:val="20"/>
                <w:szCs w:val="20"/>
              </w:rPr>
              <w:t>BEGA</w:t>
            </w:r>
          </w:p>
        </w:tc>
        <w:tc>
          <w:tcPr>
            <w:tcW w:w="1311"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126.435,32</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0,00</w:t>
            </w:r>
          </w:p>
        </w:tc>
        <w:tc>
          <w:tcPr>
            <w:tcW w:w="1369"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126.435,32</w:t>
            </w:r>
          </w:p>
        </w:tc>
        <w:tc>
          <w:tcPr>
            <w:tcW w:w="1363"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w:t>
            </w:r>
          </w:p>
        </w:tc>
        <w:tc>
          <w:tcPr>
            <w:tcW w:w="2230"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IN DERULARE</w:t>
            </w:r>
          </w:p>
        </w:tc>
      </w:tr>
      <w:tr w:rsidR="00240E72" w:rsidRPr="00A84844" w:rsidTr="00A84844">
        <w:trPr>
          <w:trHeight w:val="1605"/>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3</w:t>
            </w:r>
          </w:p>
        </w:tc>
        <w:tc>
          <w:tcPr>
            <w:tcW w:w="2423"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lang w:val="fr-FR"/>
              </w:rPr>
              <w:t xml:space="preserve">REPARATII TENCUIELI,  ZUGRAVELI,  VOPSELE LAVABILE SI VOPSITORII CONFECTII METALICE  -STATIA DE FILTRARE A APEI BEGA 2 – ETAPA A III –A – STA. </w:t>
            </w:r>
            <w:r w:rsidRPr="00A84844">
              <w:rPr>
                <w:rFonts w:ascii="Calibri" w:eastAsia="Times New Roman" w:hAnsi="Calibri" w:cs="Calibri"/>
                <w:sz w:val="20"/>
                <w:szCs w:val="20"/>
              </w:rPr>
              <w:t>BEGA</w:t>
            </w:r>
          </w:p>
        </w:tc>
        <w:tc>
          <w:tcPr>
            <w:tcW w:w="1311"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117.777,28</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0,00</w:t>
            </w:r>
          </w:p>
        </w:tc>
        <w:tc>
          <w:tcPr>
            <w:tcW w:w="1369"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117.777,28</w:t>
            </w:r>
          </w:p>
        </w:tc>
        <w:tc>
          <w:tcPr>
            <w:tcW w:w="1363"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w:t>
            </w:r>
          </w:p>
        </w:tc>
        <w:tc>
          <w:tcPr>
            <w:tcW w:w="2230"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IN DERULARE</w:t>
            </w:r>
          </w:p>
        </w:tc>
      </w:tr>
      <w:tr w:rsidR="00240E72" w:rsidRPr="00A84844" w:rsidTr="00A84844">
        <w:trPr>
          <w:trHeight w:val="1440"/>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4</w:t>
            </w:r>
          </w:p>
        </w:tc>
        <w:tc>
          <w:tcPr>
            <w:tcW w:w="2423" w:type="dxa"/>
            <w:shd w:val="clear" w:color="auto" w:fill="auto"/>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lang w:val="fr-FR"/>
              </w:rPr>
              <w:t xml:space="preserve">REPARATII TENCUIELI,  ZUGRAVELI,  VOPSELE LAVABILE SI INLOCUIREA GEAMURI SI USI CU TAMPLARIE PVC – STA. </w:t>
            </w:r>
            <w:r w:rsidRPr="00A84844">
              <w:rPr>
                <w:rFonts w:ascii="Calibri" w:eastAsia="Times New Roman" w:hAnsi="Calibri" w:cs="Calibri"/>
                <w:sz w:val="20"/>
                <w:szCs w:val="20"/>
              </w:rPr>
              <w:t>BEGA</w:t>
            </w:r>
          </w:p>
        </w:tc>
        <w:tc>
          <w:tcPr>
            <w:tcW w:w="1311"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118.161,87</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0,00</w:t>
            </w:r>
          </w:p>
        </w:tc>
        <w:tc>
          <w:tcPr>
            <w:tcW w:w="1369"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118.161,87</w:t>
            </w:r>
          </w:p>
        </w:tc>
        <w:tc>
          <w:tcPr>
            <w:tcW w:w="1363"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w:t>
            </w:r>
          </w:p>
        </w:tc>
        <w:tc>
          <w:tcPr>
            <w:tcW w:w="2230" w:type="dxa"/>
            <w:shd w:val="clear" w:color="auto" w:fill="auto"/>
            <w:vAlign w:val="bottom"/>
            <w:hideMark/>
          </w:tcPr>
          <w:p w:rsidR="00240E72" w:rsidRPr="00A84844" w:rsidRDefault="00240E72" w:rsidP="00240E72">
            <w:pPr>
              <w:spacing w:after="0" w:line="240" w:lineRule="auto"/>
              <w:rPr>
                <w:rFonts w:ascii="Calibri" w:eastAsia="Times New Roman" w:hAnsi="Calibri" w:cs="Calibri"/>
                <w:sz w:val="20"/>
                <w:szCs w:val="20"/>
              </w:rPr>
            </w:pPr>
            <w:r w:rsidRPr="00A84844">
              <w:rPr>
                <w:rFonts w:ascii="Calibri" w:eastAsia="Times New Roman" w:hAnsi="Calibri" w:cs="Calibri"/>
                <w:sz w:val="20"/>
                <w:szCs w:val="20"/>
              </w:rPr>
              <w:t>IN DERULARE</w:t>
            </w:r>
          </w:p>
        </w:tc>
      </w:tr>
      <w:tr w:rsidR="00240E72" w:rsidRPr="00A84844" w:rsidTr="00A84844">
        <w:trPr>
          <w:trHeight w:val="540"/>
          <w:jc w:val="center"/>
        </w:trPr>
        <w:tc>
          <w:tcPr>
            <w:tcW w:w="64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 </w:t>
            </w:r>
          </w:p>
        </w:tc>
        <w:tc>
          <w:tcPr>
            <w:tcW w:w="2423" w:type="dxa"/>
            <w:shd w:val="clear" w:color="auto" w:fill="auto"/>
            <w:vAlign w:val="center"/>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TOTAL III</w:t>
            </w:r>
          </w:p>
        </w:tc>
        <w:tc>
          <w:tcPr>
            <w:tcW w:w="1311"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523.629,80</w:t>
            </w:r>
          </w:p>
        </w:tc>
        <w:tc>
          <w:tcPr>
            <w:tcW w:w="1300" w:type="dxa"/>
            <w:shd w:val="clear" w:color="auto" w:fill="auto"/>
            <w:noWrap/>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31.031,39</w:t>
            </w:r>
          </w:p>
        </w:tc>
        <w:tc>
          <w:tcPr>
            <w:tcW w:w="1369"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b/>
                <w:bCs/>
                <w:sz w:val="20"/>
                <w:szCs w:val="20"/>
              </w:rPr>
            </w:pPr>
            <w:r w:rsidRPr="00A84844">
              <w:rPr>
                <w:rFonts w:ascii="Calibri" w:eastAsia="Times New Roman" w:hAnsi="Calibri" w:cs="Calibri"/>
                <w:b/>
                <w:bCs/>
                <w:sz w:val="20"/>
                <w:szCs w:val="20"/>
              </w:rPr>
              <w:t>492.598,41</w:t>
            </w:r>
          </w:p>
        </w:tc>
        <w:tc>
          <w:tcPr>
            <w:tcW w:w="1363"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 </w:t>
            </w:r>
          </w:p>
        </w:tc>
        <w:tc>
          <w:tcPr>
            <w:tcW w:w="2230" w:type="dxa"/>
            <w:shd w:val="clear" w:color="auto" w:fill="auto"/>
            <w:vAlign w:val="bottom"/>
            <w:hideMark/>
          </w:tcPr>
          <w:p w:rsidR="00240E72" w:rsidRPr="00A84844" w:rsidRDefault="00240E72" w:rsidP="00240E72">
            <w:pPr>
              <w:spacing w:after="0" w:line="240" w:lineRule="auto"/>
              <w:jc w:val="center"/>
              <w:rPr>
                <w:rFonts w:ascii="Calibri" w:eastAsia="Times New Roman" w:hAnsi="Calibri" w:cs="Calibri"/>
                <w:sz w:val="20"/>
                <w:szCs w:val="20"/>
              </w:rPr>
            </w:pPr>
            <w:r w:rsidRPr="00A84844">
              <w:rPr>
                <w:rFonts w:ascii="Calibri" w:eastAsia="Times New Roman" w:hAnsi="Calibri" w:cs="Calibri"/>
                <w:sz w:val="20"/>
                <w:szCs w:val="20"/>
              </w:rPr>
              <w:t xml:space="preserve">                                                                                                 </w:t>
            </w:r>
          </w:p>
        </w:tc>
      </w:tr>
    </w:tbl>
    <w:p w:rsidR="00240E72" w:rsidRPr="008E3A1A" w:rsidRDefault="00240E72" w:rsidP="00A75738">
      <w:pPr>
        <w:autoSpaceDE w:val="0"/>
        <w:autoSpaceDN w:val="0"/>
        <w:adjustRightInd w:val="0"/>
        <w:jc w:val="both"/>
        <w:rPr>
          <w:rFonts w:cstheme="minorHAnsi"/>
          <w:b/>
          <w:i/>
          <w:color w:val="FF0000"/>
          <w:lang w:val="ro-RO"/>
        </w:rPr>
      </w:pPr>
    </w:p>
    <w:p w:rsidR="00A75738" w:rsidRPr="008E3A1A" w:rsidRDefault="00A75738" w:rsidP="00A75738">
      <w:pPr>
        <w:rPr>
          <w:rFonts w:cstheme="minorHAnsi"/>
          <w:lang w:val="ro-RO"/>
        </w:rPr>
      </w:pPr>
      <w:r w:rsidRPr="008E3A1A">
        <w:rPr>
          <w:rFonts w:cstheme="minorHAnsi"/>
          <w:lang w:val="ro-RO"/>
        </w:rPr>
        <w:t xml:space="preserve"> </w:t>
      </w:r>
    </w:p>
    <w:p w:rsidR="00922A85" w:rsidRPr="008E3A1A" w:rsidRDefault="00922A85" w:rsidP="00A75738">
      <w:pPr>
        <w:rPr>
          <w:rFonts w:cstheme="minorHAnsi"/>
          <w:b/>
          <w:lang w:val="ro-RO"/>
        </w:rPr>
      </w:pPr>
      <w:r w:rsidRPr="008E3A1A">
        <w:rPr>
          <w:rFonts w:cstheme="minorHAnsi"/>
          <w:b/>
          <w:lang w:val="ro-RO"/>
        </w:rPr>
        <w:t>BILANȚUL IMPLEMENTĂRII PROGRAMELOR DERULATE DIN FONDURI NERAMBURSABILE</w:t>
      </w:r>
    </w:p>
    <w:p w:rsidR="00922A85" w:rsidRPr="008E3A1A" w:rsidRDefault="00922A85" w:rsidP="00C0007F">
      <w:pPr>
        <w:jc w:val="both"/>
        <w:rPr>
          <w:rFonts w:cstheme="minorHAnsi"/>
          <w:lang w:val="ro-RO"/>
        </w:rPr>
      </w:pPr>
      <w:r w:rsidRPr="008E3A1A">
        <w:rPr>
          <w:rFonts w:cstheme="minorHAnsi"/>
          <w:lang w:val="ro-RO"/>
        </w:rPr>
        <w:t xml:space="preserve">Au fost organizate un număr de </w:t>
      </w:r>
      <w:r w:rsidR="00AD6FFC" w:rsidRPr="008E3A1A">
        <w:rPr>
          <w:rFonts w:cstheme="minorHAnsi"/>
          <w:lang w:val="ro-RO"/>
        </w:rPr>
        <w:t>6</w:t>
      </w:r>
      <w:r w:rsidRPr="008E3A1A">
        <w:rPr>
          <w:rFonts w:cstheme="minorHAnsi"/>
          <w:lang w:val="ro-RO"/>
        </w:rPr>
        <w:t xml:space="preserve"> întâlniri lunare de progres la care au participat toti factori interesati si anume:</w:t>
      </w:r>
    </w:p>
    <w:p w:rsidR="00922A85" w:rsidRPr="008E3A1A" w:rsidRDefault="00922A85" w:rsidP="00922A85">
      <w:pPr>
        <w:pStyle w:val="ListParagraph"/>
        <w:numPr>
          <w:ilvl w:val="0"/>
          <w:numId w:val="22"/>
        </w:numPr>
        <w:rPr>
          <w:rFonts w:cstheme="minorHAnsi"/>
          <w:lang w:val="ro-RO"/>
        </w:rPr>
      </w:pPr>
      <w:r w:rsidRPr="008E3A1A">
        <w:rPr>
          <w:rFonts w:cstheme="minorHAnsi"/>
          <w:lang w:val="ro-RO"/>
        </w:rPr>
        <w:lastRenderedPageBreak/>
        <w:t>Antreprenorii;</w:t>
      </w:r>
    </w:p>
    <w:p w:rsidR="00922A85" w:rsidRPr="008E3A1A" w:rsidRDefault="00922A85" w:rsidP="00922A85">
      <w:pPr>
        <w:pStyle w:val="ListParagraph"/>
        <w:numPr>
          <w:ilvl w:val="0"/>
          <w:numId w:val="22"/>
        </w:numPr>
        <w:rPr>
          <w:rFonts w:cstheme="minorHAnsi"/>
          <w:lang w:val="ro-RO"/>
        </w:rPr>
      </w:pPr>
      <w:r w:rsidRPr="008E3A1A">
        <w:rPr>
          <w:rFonts w:cstheme="minorHAnsi"/>
          <w:lang w:val="ro-RO"/>
        </w:rPr>
        <w:t>Asistenta tehnica de supervizare - Inginer;</w:t>
      </w:r>
    </w:p>
    <w:p w:rsidR="00922A85" w:rsidRPr="008E3A1A" w:rsidRDefault="00922A85" w:rsidP="00922A85">
      <w:pPr>
        <w:pStyle w:val="ListParagraph"/>
        <w:numPr>
          <w:ilvl w:val="0"/>
          <w:numId w:val="22"/>
        </w:numPr>
        <w:rPr>
          <w:rFonts w:cstheme="minorHAnsi"/>
          <w:lang w:val="ro-RO"/>
        </w:rPr>
      </w:pPr>
      <w:r w:rsidRPr="008E3A1A">
        <w:rPr>
          <w:rFonts w:cstheme="minorHAnsi"/>
          <w:lang w:val="ro-RO"/>
        </w:rPr>
        <w:t>Asistenta tehnica de management;</w:t>
      </w:r>
    </w:p>
    <w:p w:rsidR="00922A85" w:rsidRPr="008E3A1A" w:rsidRDefault="00922A85" w:rsidP="00922A85">
      <w:pPr>
        <w:pStyle w:val="ListParagraph"/>
        <w:numPr>
          <w:ilvl w:val="0"/>
          <w:numId w:val="22"/>
        </w:numPr>
        <w:rPr>
          <w:rFonts w:cstheme="minorHAnsi"/>
          <w:lang w:val="ro-RO"/>
        </w:rPr>
      </w:pPr>
      <w:r w:rsidRPr="008E3A1A">
        <w:rPr>
          <w:rFonts w:cstheme="minorHAnsi"/>
          <w:lang w:val="ro-RO"/>
        </w:rPr>
        <w:t>Organismul Intermediar;</w:t>
      </w:r>
    </w:p>
    <w:p w:rsidR="00922A85" w:rsidRPr="008E3A1A" w:rsidRDefault="00922A85" w:rsidP="00922A85">
      <w:pPr>
        <w:pStyle w:val="ListParagraph"/>
        <w:numPr>
          <w:ilvl w:val="0"/>
          <w:numId w:val="22"/>
        </w:numPr>
        <w:rPr>
          <w:rFonts w:cstheme="minorHAnsi"/>
          <w:lang w:val="ro-RO"/>
        </w:rPr>
      </w:pPr>
      <w:r w:rsidRPr="008E3A1A">
        <w:rPr>
          <w:rFonts w:cstheme="minorHAnsi"/>
          <w:lang w:val="ro-RO"/>
        </w:rPr>
        <w:t>Autoritatea de management;</w:t>
      </w:r>
    </w:p>
    <w:p w:rsidR="00922A85" w:rsidRPr="008E3A1A" w:rsidRDefault="00922A85" w:rsidP="00922A85">
      <w:pPr>
        <w:pStyle w:val="ListParagraph"/>
        <w:numPr>
          <w:ilvl w:val="0"/>
          <w:numId w:val="22"/>
        </w:numPr>
        <w:rPr>
          <w:rFonts w:cstheme="minorHAnsi"/>
          <w:lang w:val="ro-RO"/>
        </w:rPr>
      </w:pPr>
      <w:r w:rsidRPr="008E3A1A">
        <w:rPr>
          <w:rFonts w:cstheme="minorHAnsi"/>
          <w:lang w:val="ro-RO"/>
        </w:rPr>
        <w:t>Reprezentanţi ai Ministerului Fondurilor Europene;</w:t>
      </w:r>
    </w:p>
    <w:p w:rsidR="00922A85" w:rsidRPr="008E3A1A" w:rsidRDefault="00922A85" w:rsidP="00922A85">
      <w:pPr>
        <w:pStyle w:val="ListParagraph"/>
        <w:numPr>
          <w:ilvl w:val="0"/>
          <w:numId w:val="22"/>
        </w:numPr>
        <w:rPr>
          <w:rFonts w:cstheme="minorHAnsi"/>
          <w:lang w:val="ro-RO"/>
        </w:rPr>
      </w:pPr>
      <w:r w:rsidRPr="008E3A1A">
        <w:rPr>
          <w:rFonts w:cstheme="minorHAnsi"/>
          <w:lang w:val="ro-RO"/>
        </w:rPr>
        <w:t>ADI-Apa-Canal;</w:t>
      </w:r>
    </w:p>
    <w:p w:rsidR="00922A85" w:rsidRPr="008E3A1A" w:rsidRDefault="00922A85" w:rsidP="00922A85">
      <w:pPr>
        <w:pStyle w:val="ListParagraph"/>
        <w:numPr>
          <w:ilvl w:val="0"/>
          <w:numId w:val="22"/>
        </w:numPr>
        <w:rPr>
          <w:rFonts w:cstheme="minorHAnsi"/>
          <w:lang w:val="ro-RO"/>
        </w:rPr>
      </w:pPr>
      <w:r w:rsidRPr="008E3A1A">
        <w:rPr>
          <w:rFonts w:cstheme="minorHAnsi"/>
          <w:lang w:val="ro-RO"/>
        </w:rPr>
        <w:t>Beneficiar.</w:t>
      </w:r>
    </w:p>
    <w:p w:rsidR="00922A85" w:rsidRPr="008E3A1A" w:rsidRDefault="00922A85" w:rsidP="00C0007F">
      <w:pPr>
        <w:pStyle w:val="BodyText2"/>
        <w:shd w:val="clear" w:color="auto" w:fill="auto"/>
        <w:tabs>
          <w:tab w:val="left" w:pos="690"/>
        </w:tabs>
        <w:spacing w:after="0" w:line="298" w:lineRule="exact"/>
        <w:ind w:right="340" w:firstLine="0"/>
        <w:jc w:val="both"/>
        <w:rPr>
          <w:rFonts w:asciiTheme="minorHAnsi" w:hAnsiTheme="minorHAnsi"/>
          <w:sz w:val="22"/>
          <w:szCs w:val="22"/>
          <w:lang w:val="ro-RO"/>
        </w:rPr>
      </w:pPr>
      <w:r w:rsidRPr="008E3A1A">
        <w:rPr>
          <w:rFonts w:asciiTheme="minorHAnsi" w:hAnsiTheme="minorHAnsi"/>
          <w:sz w:val="22"/>
          <w:szCs w:val="22"/>
          <w:lang w:val="ro-RO"/>
        </w:rPr>
        <w:t xml:space="preserve">Au fost organizate un număr de </w:t>
      </w:r>
      <w:r w:rsidR="00D4670B" w:rsidRPr="008E3A1A">
        <w:rPr>
          <w:rFonts w:asciiTheme="minorHAnsi" w:hAnsiTheme="minorHAnsi"/>
          <w:sz w:val="22"/>
          <w:szCs w:val="22"/>
          <w:lang w:val="ro-RO"/>
        </w:rPr>
        <w:t>572</w:t>
      </w:r>
      <w:r w:rsidRPr="008E3A1A">
        <w:rPr>
          <w:rFonts w:asciiTheme="minorHAnsi" w:hAnsiTheme="minorHAnsi"/>
          <w:sz w:val="22"/>
          <w:szCs w:val="22"/>
          <w:lang w:val="ro-RO"/>
        </w:rPr>
        <w:t xml:space="preserve"> întâlniri saptamanale de monitorizare a progresului la care au participat Antreprenorul, Inginerul si Beneficiarul dupa cum urmeaza:</w:t>
      </w:r>
    </w:p>
    <w:p w:rsidR="00922A85" w:rsidRPr="008E3A1A" w:rsidRDefault="00922A85" w:rsidP="00C0007F">
      <w:pPr>
        <w:pStyle w:val="BodyText2"/>
        <w:numPr>
          <w:ilvl w:val="0"/>
          <w:numId w:val="24"/>
        </w:numPr>
        <w:shd w:val="clear" w:color="auto" w:fill="auto"/>
        <w:spacing w:after="0" w:line="298" w:lineRule="exact"/>
        <w:ind w:left="709"/>
        <w:jc w:val="both"/>
        <w:rPr>
          <w:rFonts w:asciiTheme="minorHAnsi" w:hAnsiTheme="minorHAnsi"/>
          <w:sz w:val="22"/>
          <w:szCs w:val="22"/>
          <w:lang w:val="ro-RO"/>
        </w:rPr>
      </w:pPr>
      <w:r w:rsidRPr="008E3A1A">
        <w:rPr>
          <w:rFonts w:asciiTheme="minorHAnsi" w:hAnsiTheme="minorHAnsi"/>
          <w:sz w:val="22"/>
          <w:szCs w:val="22"/>
          <w:lang w:val="ro-RO"/>
        </w:rPr>
        <w:t>Pe Compartimentul Reţele</w:t>
      </w:r>
      <w:r w:rsidR="00C27D40" w:rsidRPr="008E3A1A">
        <w:rPr>
          <w:rFonts w:asciiTheme="minorHAnsi" w:hAnsiTheme="minorHAnsi"/>
          <w:sz w:val="22"/>
          <w:szCs w:val="22"/>
          <w:lang w:val="ro-RO"/>
        </w:rPr>
        <w:t xml:space="preserve"> Apă-Canal</w:t>
      </w:r>
      <w:r w:rsidRPr="008E3A1A">
        <w:rPr>
          <w:rFonts w:asciiTheme="minorHAnsi" w:hAnsiTheme="minorHAnsi"/>
          <w:sz w:val="22"/>
          <w:szCs w:val="22"/>
          <w:lang w:val="ro-RO"/>
        </w:rPr>
        <w:t xml:space="preserve">: 11 contracte x </w:t>
      </w:r>
      <w:r w:rsidR="00D4670B" w:rsidRPr="008E3A1A">
        <w:rPr>
          <w:rFonts w:asciiTheme="minorHAnsi" w:hAnsiTheme="minorHAnsi"/>
          <w:sz w:val="22"/>
          <w:szCs w:val="22"/>
          <w:lang w:val="ro-RO"/>
        </w:rPr>
        <w:t>26</w:t>
      </w:r>
      <w:r w:rsidRPr="008E3A1A">
        <w:rPr>
          <w:rFonts w:asciiTheme="minorHAnsi" w:hAnsiTheme="minorHAnsi"/>
          <w:sz w:val="22"/>
          <w:szCs w:val="22"/>
          <w:lang w:val="ro-RO"/>
        </w:rPr>
        <w:t xml:space="preserve"> saptamani = </w:t>
      </w:r>
      <w:r w:rsidR="00D4670B" w:rsidRPr="008E3A1A">
        <w:rPr>
          <w:rFonts w:asciiTheme="minorHAnsi" w:hAnsiTheme="minorHAnsi"/>
          <w:sz w:val="22"/>
          <w:szCs w:val="22"/>
          <w:lang w:val="ro-RO"/>
        </w:rPr>
        <w:t>286</w:t>
      </w:r>
      <w:r w:rsidRPr="008E3A1A">
        <w:rPr>
          <w:rFonts w:asciiTheme="minorHAnsi" w:hAnsiTheme="minorHAnsi"/>
          <w:sz w:val="22"/>
          <w:szCs w:val="22"/>
          <w:lang w:val="ro-RO"/>
        </w:rPr>
        <w:t xml:space="preserve"> întâlniri de progres;</w:t>
      </w:r>
    </w:p>
    <w:p w:rsidR="00922A85" w:rsidRPr="008E3A1A" w:rsidRDefault="00922A85" w:rsidP="00C0007F">
      <w:pPr>
        <w:pStyle w:val="BodyText2"/>
        <w:numPr>
          <w:ilvl w:val="0"/>
          <w:numId w:val="24"/>
        </w:numPr>
        <w:shd w:val="clear" w:color="auto" w:fill="auto"/>
        <w:spacing w:after="0" w:line="298" w:lineRule="exact"/>
        <w:ind w:left="709"/>
        <w:jc w:val="both"/>
        <w:rPr>
          <w:rFonts w:asciiTheme="minorHAnsi" w:hAnsiTheme="minorHAnsi"/>
          <w:sz w:val="22"/>
          <w:szCs w:val="22"/>
          <w:lang w:val="ro-RO"/>
        </w:rPr>
      </w:pPr>
      <w:r w:rsidRPr="008E3A1A">
        <w:rPr>
          <w:rFonts w:asciiTheme="minorHAnsi" w:hAnsiTheme="minorHAnsi"/>
          <w:sz w:val="22"/>
          <w:szCs w:val="22"/>
          <w:lang w:val="ro-RO"/>
        </w:rPr>
        <w:t xml:space="preserve">Pe Compartimentul Epurare: 8 contracte x </w:t>
      </w:r>
      <w:r w:rsidR="00D4670B" w:rsidRPr="008E3A1A">
        <w:rPr>
          <w:rFonts w:asciiTheme="minorHAnsi" w:hAnsiTheme="minorHAnsi"/>
          <w:sz w:val="22"/>
          <w:szCs w:val="22"/>
          <w:lang w:val="ro-RO"/>
        </w:rPr>
        <w:t>26</w:t>
      </w:r>
      <w:r w:rsidRPr="008E3A1A">
        <w:rPr>
          <w:rFonts w:asciiTheme="minorHAnsi" w:hAnsiTheme="minorHAnsi"/>
          <w:sz w:val="22"/>
          <w:szCs w:val="22"/>
          <w:lang w:val="ro-RO"/>
        </w:rPr>
        <w:t xml:space="preserve"> saptamani = </w:t>
      </w:r>
      <w:r w:rsidR="00D4670B" w:rsidRPr="008E3A1A">
        <w:rPr>
          <w:rFonts w:asciiTheme="minorHAnsi" w:hAnsiTheme="minorHAnsi"/>
          <w:sz w:val="22"/>
          <w:szCs w:val="22"/>
          <w:lang w:val="ro-RO"/>
        </w:rPr>
        <w:t>208</w:t>
      </w:r>
      <w:r w:rsidRPr="008E3A1A">
        <w:rPr>
          <w:rFonts w:asciiTheme="minorHAnsi" w:hAnsiTheme="minorHAnsi"/>
          <w:sz w:val="22"/>
          <w:szCs w:val="22"/>
          <w:lang w:val="ro-RO"/>
        </w:rPr>
        <w:t xml:space="preserve"> intalniri de progres;</w:t>
      </w:r>
    </w:p>
    <w:p w:rsidR="00922A85" w:rsidRPr="008E3A1A" w:rsidRDefault="00922A85" w:rsidP="00C0007F">
      <w:pPr>
        <w:pStyle w:val="BodyText2"/>
        <w:numPr>
          <w:ilvl w:val="0"/>
          <w:numId w:val="24"/>
        </w:numPr>
        <w:shd w:val="clear" w:color="auto" w:fill="auto"/>
        <w:spacing w:line="298" w:lineRule="exact"/>
        <w:ind w:left="709"/>
        <w:jc w:val="both"/>
        <w:rPr>
          <w:rFonts w:asciiTheme="minorHAnsi" w:hAnsiTheme="minorHAnsi"/>
          <w:sz w:val="22"/>
          <w:szCs w:val="22"/>
          <w:lang w:val="ro-RO"/>
        </w:rPr>
      </w:pPr>
      <w:r w:rsidRPr="008E3A1A">
        <w:rPr>
          <w:rFonts w:asciiTheme="minorHAnsi" w:hAnsiTheme="minorHAnsi"/>
          <w:sz w:val="22"/>
          <w:szCs w:val="22"/>
          <w:lang w:val="ro-RO"/>
        </w:rPr>
        <w:t xml:space="preserve">Pe Compartimentul Tratare: 3 contracte x </w:t>
      </w:r>
      <w:r w:rsidR="00D4670B" w:rsidRPr="008E3A1A">
        <w:rPr>
          <w:rFonts w:asciiTheme="minorHAnsi" w:hAnsiTheme="minorHAnsi"/>
          <w:sz w:val="22"/>
          <w:szCs w:val="22"/>
          <w:lang w:val="ro-RO"/>
        </w:rPr>
        <w:t>26</w:t>
      </w:r>
      <w:r w:rsidRPr="008E3A1A">
        <w:rPr>
          <w:rFonts w:asciiTheme="minorHAnsi" w:hAnsiTheme="minorHAnsi"/>
          <w:sz w:val="22"/>
          <w:szCs w:val="22"/>
          <w:lang w:val="ro-RO"/>
        </w:rPr>
        <w:t xml:space="preserve"> saptamani = </w:t>
      </w:r>
      <w:r w:rsidR="00D4670B" w:rsidRPr="008E3A1A">
        <w:rPr>
          <w:rFonts w:asciiTheme="minorHAnsi" w:hAnsiTheme="minorHAnsi"/>
          <w:sz w:val="22"/>
          <w:szCs w:val="22"/>
          <w:lang w:val="ro-RO"/>
        </w:rPr>
        <w:t>78</w:t>
      </w:r>
      <w:r w:rsidRPr="008E3A1A">
        <w:rPr>
          <w:rFonts w:asciiTheme="minorHAnsi" w:hAnsiTheme="minorHAnsi"/>
          <w:sz w:val="22"/>
          <w:szCs w:val="22"/>
          <w:lang w:val="ro-RO"/>
        </w:rPr>
        <w:t xml:space="preserve"> întâlniri de progres;</w:t>
      </w:r>
    </w:p>
    <w:p w:rsidR="00922A85" w:rsidRPr="008E3A1A" w:rsidRDefault="00922A85" w:rsidP="00C0007F">
      <w:pPr>
        <w:pStyle w:val="BodyText2"/>
        <w:shd w:val="clear" w:color="auto" w:fill="auto"/>
        <w:tabs>
          <w:tab w:val="left" w:pos="690"/>
        </w:tabs>
        <w:spacing w:after="0" w:line="298" w:lineRule="exact"/>
        <w:ind w:right="340" w:firstLine="0"/>
        <w:jc w:val="both"/>
        <w:rPr>
          <w:rFonts w:asciiTheme="minorHAnsi" w:hAnsiTheme="minorHAnsi"/>
          <w:sz w:val="22"/>
          <w:szCs w:val="22"/>
          <w:lang w:val="ro-RO"/>
        </w:rPr>
      </w:pPr>
      <w:r w:rsidRPr="008E3A1A">
        <w:rPr>
          <w:rFonts w:asciiTheme="minorHAnsi" w:hAnsiTheme="minorHAnsi"/>
          <w:sz w:val="22"/>
          <w:szCs w:val="22"/>
          <w:lang w:val="ro-RO"/>
        </w:rPr>
        <w:t xml:space="preserve">Au fost organizate in cadrul serviciului un număr de </w:t>
      </w:r>
      <w:r w:rsidR="00D4670B" w:rsidRPr="008E3A1A">
        <w:rPr>
          <w:rFonts w:asciiTheme="minorHAnsi" w:hAnsiTheme="minorHAnsi"/>
          <w:sz w:val="22"/>
          <w:szCs w:val="22"/>
          <w:lang w:val="ro-RO"/>
        </w:rPr>
        <w:t>26</w:t>
      </w:r>
      <w:r w:rsidRPr="008E3A1A">
        <w:rPr>
          <w:rFonts w:asciiTheme="minorHAnsi" w:hAnsiTheme="minorHAnsi"/>
          <w:sz w:val="22"/>
          <w:szCs w:val="22"/>
          <w:lang w:val="ro-RO"/>
        </w:rPr>
        <w:t xml:space="preserve"> întâlniri saptamanale de monit</w:t>
      </w:r>
      <w:r w:rsidR="00D4670B" w:rsidRPr="008E3A1A">
        <w:rPr>
          <w:rFonts w:asciiTheme="minorHAnsi" w:hAnsiTheme="minorHAnsi"/>
          <w:sz w:val="22"/>
          <w:szCs w:val="22"/>
          <w:lang w:val="ro-RO"/>
        </w:rPr>
        <w:t>orizare a progresului la care a</w:t>
      </w:r>
      <w:r w:rsidRPr="008E3A1A">
        <w:rPr>
          <w:rFonts w:asciiTheme="minorHAnsi" w:hAnsiTheme="minorHAnsi"/>
          <w:sz w:val="22"/>
          <w:szCs w:val="22"/>
          <w:lang w:val="ro-RO"/>
        </w:rPr>
        <w:t xml:space="preserve"> participat </w:t>
      </w:r>
      <w:r w:rsidR="00D4670B" w:rsidRPr="008E3A1A">
        <w:rPr>
          <w:rFonts w:asciiTheme="minorHAnsi" w:hAnsiTheme="minorHAnsi"/>
          <w:sz w:val="22"/>
          <w:szCs w:val="22"/>
          <w:lang w:val="ro-RO"/>
        </w:rPr>
        <w:t xml:space="preserve">tot personalul </w:t>
      </w:r>
      <w:r w:rsidRPr="008E3A1A">
        <w:rPr>
          <w:rFonts w:asciiTheme="minorHAnsi" w:hAnsiTheme="minorHAnsi"/>
          <w:sz w:val="22"/>
          <w:szCs w:val="22"/>
          <w:lang w:val="ro-RO"/>
        </w:rPr>
        <w:t xml:space="preserve"> din cadrul UIP.</w:t>
      </w:r>
    </w:p>
    <w:p w:rsidR="00922A85" w:rsidRPr="008E3A1A" w:rsidRDefault="00922A85" w:rsidP="00C0007F">
      <w:pPr>
        <w:pStyle w:val="BodyText2"/>
        <w:shd w:val="clear" w:color="auto" w:fill="auto"/>
        <w:tabs>
          <w:tab w:val="left" w:pos="705"/>
        </w:tabs>
        <w:spacing w:after="0" w:line="298" w:lineRule="exact"/>
        <w:ind w:right="340" w:firstLine="0"/>
        <w:jc w:val="both"/>
        <w:rPr>
          <w:rFonts w:asciiTheme="minorHAnsi" w:hAnsiTheme="minorHAnsi"/>
          <w:sz w:val="22"/>
          <w:szCs w:val="22"/>
          <w:lang w:val="ro-RO"/>
        </w:rPr>
      </w:pPr>
    </w:p>
    <w:p w:rsidR="00922A85" w:rsidRPr="008E3A1A" w:rsidRDefault="00922A85" w:rsidP="00C0007F">
      <w:pPr>
        <w:pStyle w:val="BodyText2"/>
        <w:shd w:val="clear" w:color="auto" w:fill="auto"/>
        <w:tabs>
          <w:tab w:val="left" w:pos="705"/>
        </w:tabs>
        <w:spacing w:after="0" w:line="298" w:lineRule="exact"/>
        <w:ind w:right="340" w:firstLine="0"/>
        <w:jc w:val="both"/>
        <w:rPr>
          <w:rFonts w:asciiTheme="minorHAnsi" w:hAnsiTheme="minorHAnsi"/>
          <w:sz w:val="22"/>
          <w:szCs w:val="22"/>
          <w:lang w:val="ro-RO"/>
        </w:rPr>
      </w:pPr>
      <w:r w:rsidRPr="008E3A1A">
        <w:rPr>
          <w:rFonts w:asciiTheme="minorHAnsi" w:hAnsiTheme="minorHAnsi"/>
          <w:sz w:val="22"/>
          <w:szCs w:val="22"/>
          <w:lang w:val="ro-RO"/>
        </w:rPr>
        <w:t xml:space="preserve">In cursul </w:t>
      </w:r>
      <w:r w:rsidR="00AD6FFC" w:rsidRPr="008E3A1A">
        <w:rPr>
          <w:rFonts w:asciiTheme="minorHAnsi" w:hAnsiTheme="minorHAnsi"/>
          <w:sz w:val="22"/>
          <w:szCs w:val="22"/>
          <w:lang w:val="ro-RO"/>
        </w:rPr>
        <w:t>semestrului I</w:t>
      </w:r>
      <w:r w:rsidR="00C30C96" w:rsidRPr="008E3A1A">
        <w:rPr>
          <w:rFonts w:asciiTheme="minorHAnsi" w:hAnsiTheme="minorHAnsi"/>
          <w:sz w:val="22"/>
          <w:szCs w:val="22"/>
          <w:lang w:val="ro-RO"/>
        </w:rPr>
        <w:t xml:space="preserve">, </w:t>
      </w:r>
      <w:r w:rsidR="00AD6FFC" w:rsidRPr="008E3A1A">
        <w:rPr>
          <w:rFonts w:asciiTheme="minorHAnsi" w:hAnsiTheme="minorHAnsi"/>
          <w:sz w:val="22"/>
          <w:szCs w:val="22"/>
          <w:lang w:val="ro-RO"/>
        </w:rPr>
        <w:t>2015</w:t>
      </w:r>
      <w:r w:rsidR="00C30C96" w:rsidRPr="008E3A1A">
        <w:rPr>
          <w:rFonts w:asciiTheme="minorHAnsi" w:hAnsiTheme="minorHAnsi"/>
          <w:sz w:val="22"/>
          <w:szCs w:val="22"/>
          <w:lang w:val="ro-RO"/>
        </w:rPr>
        <w:t xml:space="preserve">, </w:t>
      </w:r>
      <w:r w:rsidRPr="008E3A1A">
        <w:rPr>
          <w:rFonts w:asciiTheme="minorHAnsi" w:hAnsiTheme="minorHAnsi"/>
          <w:sz w:val="22"/>
          <w:szCs w:val="22"/>
          <w:lang w:val="ro-RO"/>
        </w:rPr>
        <w:t xml:space="preserve">prin registratura UIP au fost derulate un număr de </w:t>
      </w:r>
      <w:r w:rsidR="00AD6FFC" w:rsidRPr="008E3A1A">
        <w:rPr>
          <w:rFonts w:asciiTheme="minorHAnsi" w:hAnsiTheme="minorHAnsi"/>
          <w:sz w:val="22"/>
          <w:szCs w:val="22"/>
          <w:lang w:val="ro-RO"/>
        </w:rPr>
        <w:t>6.838</w:t>
      </w:r>
      <w:r w:rsidRPr="008E3A1A">
        <w:rPr>
          <w:rFonts w:asciiTheme="minorHAnsi" w:hAnsiTheme="minorHAnsi"/>
          <w:sz w:val="22"/>
          <w:szCs w:val="22"/>
          <w:lang w:val="ro-RO"/>
        </w:rPr>
        <w:t xml:space="preserve"> </w:t>
      </w:r>
      <w:r w:rsidR="00AD6FFC" w:rsidRPr="008E3A1A">
        <w:rPr>
          <w:rFonts w:asciiTheme="minorHAnsi" w:hAnsiTheme="minorHAnsi"/>
          <w:sz w:val="22"/>
          <w:szCs w:val="22"/>
          <w:lang w:val="ro-RO"/>
        </w:rPr>
        <w:t>scrisori aferente contractelor de servicii şi lucrări.</w:t>
      </w:r>
    </w:p>
    <w:p w:rsidR="00FC194C" w:rsidRPr="008E3A1A" w:rsidRDefault="00C30C96" w:rsidP="00C30C96">
      <w:pPr>
        <w:jc w:val="both"/>
        <w:rPr>
          <w:rFonts w:cstheme="minorHAnsi"/>
          <w:lang w:val="ro-RO"/>
        </w:rPr>
      </w:pPr>
      <w:r w:rsidRPr="008E3A1A">
        <w:rPr>
          <w:rFonts w:cstheme="minorHAnsi"/>
          <w:lang w:val="ro-RO"/>
        </w:rPr>
        <w:t xml:space="preserve">          </w:t>
      </w:r>
    </w:p>
    <w:p w:rsidR="00922A85" w:rsidRPr="008E3A1A" w:rsidRDefault="00C30C96" w:rsidP="00C30C96">
      <w:pPr>
        <w:jc w:val="both"/>
        <w:rPr>
          <w:rFonts w:cstheme="minorHAnsi"/>
          <w:lang w:val="ro-RO"/>
        </w:rPr>
      </w:pPr>
      <w:r w:rsidRPr="008E3A1A">
        <w:rPr>
          <w:rFonts w:cstheme="minorHAnsi"/>
          <w:lang w:val="ro-RO"/>
        </w:rPr>
        <w:t xml:space="preserve">                                                                                                                   </w:t>
      </w:r>
    </w:p>
    <w:p w:rsidR="00922A85" w:rsidRPr="008E3A1A" w:rsidRDefault="00922A85" w:rsidP="00922A85">
      <w:pPr>
        <w:rPr>
          <w:rFonts w:cstheme="minorHAnsi"/>
          <w:lang w:val="ro-RO"/>
        </w:rPr>
      </w:pPr>
      <w:r w:rsidRPr="008E3A1A">
        <w:rPr>
          <w:rFonts w:cstheme="minorHAnsi"/>
          <w:lang w:val="ro-RO"/>
        </w:rPr>
        <w:t>PROGRES FIZIC AL LUCRĂRILOR</w:t>
      </w:r>
    </w:p>
    <w:tbl>
      <w:tblPr>
        <w:tblW w:w="0" w:type="auto"/>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37"/>
        <w:gridCol w:w="2475"/>
      </w:tblGrid>
      <w:tr w:rsidR="00564BF9" w:rsidRPr="008E3A1A" w:rsidTr="00C0007F">
        <w:trPr>
          <w:trHeight w:hRule="exact" w:val="646"/>
          <w:jc w:val="center"/>
        </w:trPr>
        <w:tc>
          <w:tcPr>
            <w:tcW w:w="3237" w:type="dxa"/>
            <w:shd w:val="clear" w:color="auto" w:fill="FFFFFF"/>
            <w:vAlign w:val="center"/>
          </w:tcPr>
          <w:p w:rsidR="00564BF9" w:rsidRPr="008E3A1A" w:rsidRDefault="00564BF9" w:rsidP="008E3A1A">
            <w:pPr>
              <w:pStyle w:val="BodyText2"/>
              <w:shd w:val="clear" w:color="auto" w:fill="auto"/>
              <w:spacing w:before="100" w:beforeAutospacing="1" w:after="0" w:line="240" w:lineRule="auto"/>
              <w:ind w:firstLine="0"/>
              <w:jc w:val="center"/>
              <w:rPr>
                <w:rFonts w:asciiTheme="minorHAnsi" w:hAnsiTheme="minorHAnsi" w:cstheme="minorHAnsi"/>
                <w:sz w:val="20"/>
                <w:szCs w:val="20"/>
                <w:lang w:val="ro-RO"/>
              </w:rPr>
            </w:pPr>
            <w:r w:rsidRPr="008E3A1A">
              <w:rPr>
                <w:rStyle w:val="BodyText1"/>
                <w:rFonts w:asciiTheme="minorHAnsi" w:hAnsiTheme="minorHAnsi" w:cstheme="minorHAnsi"/>
                <w:sz w:val="20"/>
                <w:szCs w:val="20"/>
              </w:rPr>
              <w:t>Obiectiv</w:t>
            </w:r>
          </w:p>
        </w:tc>
        <w:tc>
          <w:tcPr>
            <w:tcW w:w="2475" w:type="dxa"/>
            <w:shd w:val="clear" w:color="auto" w:fill="FFFFFF"/>
            <w:vAlign w:val="center"/>
          </w:tcPr>
          <w:p w:rsidR="00564BF9" w:rsidRPr="008E3A1A" w:rsidRDefault="00564BF9" w:rsidP="008E3A1A">
            <w:pPr>
              <w:pStyle w:val="BodyText2"/>
              <w:shd w:val="clear" w:color="auto" w:fill="auto"/>
              <w:spacing w:before="100" w:beforeAutospacing="1" w:after="0" w:line="240" w:lineRule="auto"/>
              <w:ind w:left="260" w:firstLine="0"/>
              <w:jc w:val="center"/>
              <w:rPr>
                <w:rFonts w:asciiTheme="minorHAnsi" w:hAnsiTheme="minorHAnsi" w:cstheme="minorHAnsi"/>
                <w:sz w:val="20"/>
                <w:szCs w:val="20"/>
                <w:lang w:val="ro-RO"/>
              </w:rPr>
            </w:pPr>
            <w:r w:rsidRPr="008E3A1A">
              <w:rPr>
                <w:rStyle w:val="BodyText1"/>
                <w:rFonts w:asciiTheme="minorHAnsi" w:hAnsiTheme="minorHAnsi" w:cstheme="minorHAnsi"/>
                <w:sz w:val="20"/>
                <w:szCs w:val="20"/>
              </w:rPr>
              <w:t>Progres fizic                                                                                                                              la 30.06.2015 (%)</w:t>
            </w:r>
          </w:p>
        </w:tc>
      </w:tr>
      <w:tr w:rsidR="00C0007F" w:rsidRPr="008E3A1A" w:rsidTr="00C0007F">
        <w:trPr>
          <w:trHeight w:hRule="exact" w:val="299"/>
          <w:jc w:val="center"/>
        </w:trPr>
        <w:tc>
          <w:tcPr>
            <w:tcW w:w="5712" w:type="dxa"/>
            <w:gridSpan w:val="2"/>
            <w:shd w:val="clear" w:color="auto" w:fill="FFFFFF"/>
            <w:vAlign w:val="center"/>
          </w:tcPr>
          <w:p w:rsidR="00C0007F" w:rsidRPr="008E3A1A" w:rsidRDefault="00C0007F" w:rsidP="008E3A1A">
            <w:pPr>
              <w:pStyle w:val="BodyText2"/>
              <w:shd w:val="clear" w:color="auto" w:fill="auto"/>
              <w:spacing w:before="100" w:beforeAutospacing="1" w:after="0" w:line="240" w:lineRule="auto"/>
              <w:ind w:right="40" w:firstLine="0"/>
              <w:jc w:val="center"/>
              <w:rPr>
                <w:rStyle w:val="BodyText1"/>
                <w:rFonts w:asciiTheme="minorHAnsi" w:hAnsiTheme="minorHAnsi" w:cstheme="minorHAnsi"/>
                <w:sz w:val="20"/>
                <w:szCs w:val="20"/>
              </w:rPr>
            </w:pPr>
            <w:r w:rsidRPr="008E3A1A">
              <w:rPr>
                <w:rStyle w:val="BodytextBoldSpacing0pt"/>
                <w:rFonts w:asciiTheme="minorHAnsi" w:hAnsiTheme="minorHAnsi" w:cstheme="minorHAnsi"/>
                <w:sz w:val="20"/>
                <w:szCs w:val="20"/>
              </w:rPr>
              <w:t>RETELE APA-CANAL</w:t>
            </w:r>
          </w:p>
        </w:tc>
      </w:tr>
      <w:tr w:rsidR="00564BF9" w:rsidRPr="008E3A1A" w:rsidTr="00C0007F">
        <w:trPr>
          <w:trHeight w:hRule="exact" w:val="299"/>
          <w:jc w:val="center"/>
        </w:trPr>
        <w:tc>
          <w:tcPr>
            <w:tcW w:w="3237" w:type="dxa"/>
            <w:shd w:val="clear" w:color="auto" w:fill="FFFFFF"/>
            <w:vAlign w:val="center"/>
          </w:tcPr>
          <w:p w:rsidR="00564BF9" w:rsidRPr="008E3A1A" w:rsidRDefault="00C0007F" w:rsidP="008E3A1A">
            <w:pPr>
              <w:pStyle w:val="BodyText2"/>
              <w:shd w:val="clear" w:color="auto" w:fill="auto"/>
              <w:spacing w:before="100" w:beforeAutospacing="1" w:after="0" w:line="240" w:lineRule="auto"/>
              <w:ind w:left="60" w:firstLine="0"/>
              <w:rPr>
                <w:rFonts w:asciiTheme="minorHAnsi" w:hAnsiTheme="minorHAnsi" w:cstheme="minorHAnsi"/>
                <w:sz w:val="20"/>
                <w:szCs w:val="20"/>
                <w:lang w:val="ro-RO"/>
              </w:rPr>
            </w:pPr>
            <w:r w:rsidRPr="008E3A1A">
              <w:rPr>
                <w:rStyle w:val="BodyText1"/>
                <w:rFonts w:asciiTheme="minorHAnsi" w:hAnsiTheme="minorHAnsi" w:cstheme="minorHAnsi"/>
                <w:sz w:val="20"/>
                <w:szCs w:val="20"/>
              </w:rPr>
              <w:t>Recaş</w:t>
            </w:r>
          </w:p>
        </w:tc>
        <w:tc>
          <w:tcPr>
            <w:tcW w:w="2475" w:type="dxa"/>
            <w:shd w:val="clear" w:color="auto" w:fill="FFFFFF"/>
            <w:vAlign w:val="center"/>
          </w:tcPr>
          <w:p w:rsidR="00564BF9" w:rsidRPr="008E3A1A" w:rsidRDefault="00564BF9" w:rsidP="008E3A1A">
            <w:pPr>
              <w:pStyle w:val="BodyText2"/>
              <w:shd w:val="clear" w:color="auto" w:fill="auto"/>
              <w:spacing w:before="100" w:beforeAutospacing="1" w:after="0" w:line="240" w:lineRule="auto"/>
              <w:ind w:right="40" w:firstLine="0"/>
              <w:jc w:val="right"/>
              <w:rPr>
                <w:rFonts w:asciiTheme="minorHAnsi" w:hAnsiTheme="minorHAnsi" w:cstheme="minorHAnsi"/>
                <w:sz w:val="20"/>
                <w:szCs w:val="20"/>
                <w:lang w:val="ro-RO"/>
              </w:rPr>
            </w:pPr>
            <w:r w:rsidRPr="008E3A1A">
              <w:rPr>
                <w:rStyle w:val="BodyText1"/>
                <w:rFonts w:asciiTheme="minorHAnsi" w:hAnsiTheme="minorHAnsi" w:cstheme="minorHAnsi"/>
                <w:sz w:val="20"/>
                <w:szCs w:val="20"/>
              </w:rPr>
              <w:t>54,33%</w:t>
            </w:r>
          </w:p>
        </w:tc>
      </w:tr>
      <w:tr w:rsidR="00564BF9" w:rsidRPr="008E3A1A" w:rsidTr="00C0007F">
        <w:trPr>
          <w:trHeight w:hRule="exact" w:val="299"/>
          <w:jc w:val="center"/>
        </w:trPr>
        <w:tc>
          <w:tcPr>
            <w:tcW w:w="3237" w:type="dxa"/>
            <w:shd w:val="clear" w:color="auto" w:fill="FFFFFF"/>
            <w:vAlign w:val="center"/>
          </w:tcPr>
          <w:p w:rsidR="00564BF9" w:rsidRPr="008E3A1A" w:rsidRDefault="00564BF9" w:rsidP="008E3A1A">
            <w:pPr>
              <w:pStyle w:val="BodyText2"/>
              <w:shd w:val="clear" w:color="auto" w:fill="auto"/>
              <w:spacing w:before="100" w:beforeAutospacing="1" w:after="0" w:line="240" w:lineRule="auto"/>
              <w:ind w:left="60" w:firstLine="0"/>
              <w:rPr>
                <w:rFonts w:asciiTheme="minorHAnsi" w:hAnsiTheme="minorHAnsi" w:cstheme="minorHAnsi"/>
                <w:sz w:val="20"/>
                <w:szCs w:val="20"/>
                <w:lang w:val="ro-RO"/>
              </w:rPr>
            </w:pPr>
            <w:r w:rsidRPr="008E3A1A">
              <w:rPr>
                <w:rStyle w:val="BodyText1"/>
                <w:rFonts w:asciiTheme="minorHAnsi" w:hAnsiTheme="minorHAnsi" w:cstheme="minorHAnsi"/>
                <w:sz w:val="20"/>
                <w:szCs w:val="20"/>
              </w:rPr>
              <w:t>Gataia Ciacova</w:t>
            </w:r>
          </w:p>
        </w:tc>
        <w:tc>
          <w:tcPr>
            <w:tcW w:w="2475" w:type="dxa"/>
            <w:shd w:val="clear" w:color="auto" w:fill="FFFFFF"/>
            <w:vAlign w:val="center"/>
          </w:tcPr>
          <w:p w:rsidR="00564BF9" w:rsidRPr="008E3A1A" w:rsidRDefault="00564BF9" w:rsidP="008E3A1A">
            <w:pPr>
              <w:pStyle w:val="BodyText2"/>
              <w:shd w:val="clear" w:color="auto" w:fill="auto"/>
              <w:spacing w:before="100" w:beforeAutospacing="1" w:after="0" w:line="240" w:lineRule="auto"/>
              <w:ind w:right="40" w:firstLine="0"/>
              <w:jc w:val="right"/>
              <w:rPr>
                <w:rFonts w:asciiTheme="minorHAnsi" w:hAnsiTheme="minorHAnsi" w:cstheme="minorHAnsi"/>
                <w:sz w:val="20"/>
                <w:szCs w:val="20"/>
                <w:lang w:val="ro-RO"/>
              </w:rPr>
            </w:pPr>
            <w:r w:rsidRPr="008E3A1A">
              <w:rPr>
                <w:rStyle w:val="BodyText1"/>
                <w:rFonts w:asciiTheme="minorHAnsi" w:hAnsiTheme="minorHAnsi" w:cstheme="minorHAnsi"/>
                <w:sz w:val="20"/>
                <w:szCs w:val="20"/>
              </w:rPr>
              <w:t>100</w:t>
            </w:r>
            <w:r w:rsidR="00C0007F" w:rsidRPr="008E3A1A">
              <w:rPr>
                <w:rStyle w:val="BodyText1"/>
                <w:rFonts w:asciiTheme="minorHAnsi" w:hAnsiTheme="minorHAnsi" w:cstheme="minorHAnsi"/>
                <w:sz w:val="20"/>
                <w:szCs w:val="20"/>
              </w:rPr>
              <w:t>,00</w:t>
            </w:r>
            <w:r w:rsidRPr="008E3A1A">
              <w:rPr>
                <w:rStyle w:val="BodyText1"/>
                <w:rFonts w:asciiTheme="minorHAnsi" w:hAnsiTheme="minorHAnsi" w:cstheme="minorHAnsi"/>
                <w:sz w:val="20"/>
                <w:szCs w:val="20"/>
              </w:rPr>
              <w:t>%</w:t>
            </w:r>
          </w:p>
        </w:tc>
      </w:tr>
      <w:tr w:rsidR="00564BF9" w:rsidRPr="008E3A1A" w:rsidTr="00C0007F">
        <w:trPr>
          <w:trHeight w:hRule="exact" w:val="299"/>
          <w:jc w:val="center"/>
        </w:trPr>
        <w:tc>
          <w:tcPr>
            <w:tcW w:w="3237" w:type="dxa"/>
            <w:shd w:val="clear" w:color="auto" w:fill="FFFFFF"/>
            <w:vAlign w:val="center"/>
          </w:tcPr>
          <w:p w:rsidR="00564BF9" w:rsidRPr="008E3A1A" w:rsidRDefault="00564BF9" w:rsidP="008E3A1A">
            <w:pPr>
              <w:pStyle w:val="BodyText2"/>
              <w:shd w:val="clear" w:color="auto" w:fill="auto"/>
              <w:spacing w:before="100" w:beforeAutospacing="1" w:after="0" w:line="240" w:lineRule="auto"/>
              <w:ind w:left="60" w:firstLine="0"/>
              <w:rPr>
                <w:rFonts w:asciiTheme="minorHAnsi" w:hAnsiTheme="minorHAnsi" w:cstheme="minorHAnsi"/>
                <w:sz w:val="20"/>
                <w:szCs w:val="20"/>
                <w:lang w:val="ro-RO"/>
              </w:rPr>
            </w:pPr>
            <w:r w:rsidRPr="008E3A1A">
              <w:rPr>
                <w:rStyle w:val="BodyText1"/>
                <w:rFonts w:asciiTheme="minorHAnsi" w:hAnsiTheme="minorHAnsi" w:cstheme="minorHAnsi"/>
                <w:sz w:val="20"/>
                <w:szCs w:val="20"/>
              </w:rPr>
              <w:t>Sanmihai - Utvin</w:t>
            </w:r>
          </w:p>
        </w:tc>
        <w:tc>
          <w:tcPr>
            <w:tcW w:w="2475" w:type="dxa"/>
            <w:shd w:val="clear" w:color="auto" w:fill="FFFFFF"/>
            <w:vAlign w:val="center"/>
          </w:tcPr>
          <w:p w:rsidR="00564BF9" w:rsidRPr="008E3A1A" w:rsidRDefault="00564BF9" w:rsidP="008E3A1A">
            <w:pPr>
              <w:pStyle w:val="BodyText2"/>
              <w:shd w:val="clear" w:color="auto" w:fill="auto"/>
              <w:spacing w:before="100" w:beforeAutospacing="1" w:after="0" w:line="240" w:lineRule="auto"/>
              <w:ind w:right="40" w:firstLine="0"/>
              <w:jc w:val="right"/>
              <w:rPr>
                <w:rFonts w:asciiTheme="minorHAnsi" w:hAnsiTheme="minorHAnsi" w:cstheme="minorHAnsi"/>
                <w:sz w:val="20"/>
                <w:szCs w:val="20"/>
                <w:lang w:val="ro-RO"/>
              </w:rPr>
            </w:pPr>
            <w:r w:rsidRPr="008E3A1A">
              <w:rPr>
                <w:rStyle w:val="BodyText1"/>
                <w:rFonts w:asciiTheme="minorHAnsi" w:hAnsiTheme="minorHAnsi" w:cstheme="minorHAnsi"/>
                <w:sz w:val="20"/>
                <w:szCs w:val="20"/>
              </w:rPr>
              <w:t>87,21%</w:t>
            </w:r>
          </w:p>
        </w:tc>
      </w:tr>
      <w:tr w:rsidR="00564BF9" w:rsidRPr="008E3A1A" w:rsidTr="00C0007F">
        <w:trPr>
          <w:trHeight w:hRule="exact" w:val="299"/>
          <w:jc w:val="center"/>
        </w:trPr>
        <w:tc>
          <w:tcPr>
            <w:tcW w:w="3237" w:type="dxa"/>
            <w:shd w:val="clear" w:color="auto" w:fill="FFFFFF"/>
            <w:vAlign w:val="center"/>
          </w:tcPr>
          <w:p w:rsidR="00564BF9" w:rsidRPr="008E3A1A" w:rsidRDefault="00564BF9" w:rsidP="008E3A1A">
            <w:pPr>
              <w:pStyle w:val="BodyText2"/>
              <w:shd w:val="clear" w:color="auto" w:fill="auto"/>
              <w:spacing w:before="100" w:beforeAutospacing="1" w:after="0" w:line="240" w:lineRule="auto"/>
              <w:ind w:left="60" w:firstLine="0"/>
              <w:rPr>
                <w:rFonts w:asciiTheme="minorHAnsi" w:hAnsiTheme="minorHAnsi" w:cstheme="minorHAnsi"/>
                <w:sz w:val="20"/>
                <w:szCs w:val="20"/>
                <w:lang w:val="ro-RO"/>
              </w:rPr>
            </w:pPr>
            <w:r w:rsidRPr="008E3A1A">
              <w:rPr>
                <w:rStyle w:val="BodyText1"/>
                <w:rFonts w:asciiTheme="minorHAnsi" w:hAnsiTheme="minorHAnsi" w:cstheme="minorHAnsi"/>
                <w:sz w:val="20"/>
                <w:szCs w:val="20"/>
              </w:rPr>
              <w:t>Buzias</w:t>
            </w:r>
          </w:p>
        </w:tc>
        <w:tc>
          <w:tcPr>
            <w:tcW w:w="2475" w:type="dxa"/>
            <w:shd w:val="clear" w:color="auto" w:fill="FFFFFF"/>
            <w:vAlign w:val="center"/>
          </w:tcPr>
          <w:p w:rsidR="00564BF9" w:rsidRPr="008E3A1A" w:rsidRDefault="00564BF9" w:rsidP="008E3A1A">
            <w:pPr>
              <w:pStyle w:val="BodyText2"/>
              <w:shd w:val="clear" w:color="auto" w:fill="auto"/>
              <w:spacing w:before="100" w:beforeAutospacing="1" w:after="0" w:line="240" w:lineRule="auto"/>
              <w:ind w:right="40" w:firstLine="0"/>
              <w:jc w:val="right"/>
              <w:rPr>
                <w:rFonts w:asciiTheme="minorHAnsi" w:hAnsiTheme="minorHAnsi" w:cstheme="minorHAnsi"/>
                <w:sz w:val="20"/>
                <w:szCs w:val="20"/>
                <w:lang w:val="ro-RO"/>
              </w:rPr>
            </w:pPr>
            <w:r w:rsidRPr="008E3A1A">
              <w:rPr>
                <w:rStyle w:val="BodyText1"/>
                <w:rFonts w:asciiTheme="minorHAnsi" w:hAnsiTheme="minorHAnsi" w:cstheme="minorHAnsi"/>
                <w:sz w:val="20"/>
                <w:szCs w:val="20"/>
              </w:rPr>
              <w:t>72,14%</w:t>
            </w:r>
          </w:p>
        </w:tc>
      </w:tr>
      <w:tr w:rsidR="00564BF9" w:rsidRPr="008E3A1A" w:rsidTr="00C0007F">
        <w:trPr>
          <w:trHeight w:hRule="exact" w:val="299"/>
          <w:jc w:val="center"/>
        </w:trPr>
        <w:tc>
          <w:tcPr>
            <w:tcW w:w="3237" w:type="dxa"/>
            <w:shd w:val="clear" w:color="auto" w:fill="FFFFFF"/>
            <w:vAlign w:val="center"/>
          </w:tcPr>
          <w:p w:rsidR="00564BF9" w:rsidRPr="008E3A1A" w:rsidRDefault="00564BF9" w:rsidP="008E3A1A">
            <w:pPr>
              <w:pStyle w:val="BodyText2"/>
              <w:shd w:val="clear" w:color="auto" w:fill="auto"/>
              <w:spacing w:before="100" w:beforeAutospacing="1" w:after="0" w:line="240" w:lineRule="auto"/>
              <w:ind w:left="60" w:firstLine="0"/>
              <w:rPr>
                <w:rFonts w:asciiTheme="minorHAnsi" w:hAnsiTheme="minorHAnsi" w:cstheme="minorHAnsi"/>
                <w:sz w:val="20"/>
                <w:szCs w:val="20"/>
                <w:lang w:val="ro-RO"/>
              </w:rPr>
            </w:pPr>
            <w:r w:rsidRPr="008E3A1A">
              <w:rPr>
                <w:rStyle w:val="BodyText1"/>
                <w:rFonts w:asciiTheme="minorHAnsi" w:hAnsiTheme="minorHAnsi" w:cstheme="minorHAnsi"/>
                <w:sz w:val="20"/>
                <w:szCs w:val="20"/>
              </w:rPr>
              <w:t>TM Nord</w:t>
            </w:r>
          </w:p>
        </w:tc>
        <w:tc>
          <w:tcPr>
            <w:tcW w:w="2475" w:type="dxa"/>
            <w:shd w:val="clear" w:color="auto" w:fill="FFFFFF"/>
            <w:vAlign w:val="center"/>
          </w:tcPr>
          <w:p w:rsidR="00564BF9" w:rsidRPr="008E3A1A" w:rsidRDefault="00564BF9" w:rsidP="008E3A1A">
            <w:pPr>
              <w:pStyle w:val="BodyText2"/>
              <w:shd w:val="clear" w:color="auto" w:fill="auto"/>
              <w:spacing w:before="100" w:beforeAutospacing="1" w:after="0" w:line="240" w:lineRule="auto"/>
              <w:ind w:right="40" w:firstLine="0"/>
              <w:jc w:val="right"/>
              <w:rPr>
                <w:rFonts w:asciiTheme="minorHAnsi" w:hAnsiTheme="minorHAnsi" w:cstheme="minorHAnsi"/>
                <w:sz w:val="20"/>
                <w:szCs w:val="20"/>
                <w:lang w:val="ro-RO"/>
              </w:rPr>
            </w:pPr>
            <w:r w:rsidRPr="008E3A1A">
              <w:rPr>
                <w:rStyle w:val="BodyText1"/>
                <w:rFonts w:asciiTheme="minorHAnsi" w:hAnsiTheme="minorHAnsi" w:cstheme="minorHAnsi"/>
                <w:sz w:val="20"/>
                <w:szCs w:val="20"/>
              </w:rPr>
              <w:t>99,70%</w:t>
            </w:r>
          </w:p>
        </w:tc>
      </w:tr>
      <w:tr w:rsidR="00564BF9" w:rsidRPr="008E3A1A" w:rsidTr="00C0007F">
        <w:trPr>
          <w:trHeight w:hRule="exact" w:val="299"/>
          <w:jc w:val="center"/>
        </w:trPr>
        <w:tc>
          <w:tcPr>
            <w:tcW w:w="3237" w:type="dxa"/>
            <w:shd w:val="clear" w:color="auto" w:fill="FFFFFF"/>
            <w:vAlign w:val="center"/>
          </w:tcPr>
          <w:p w:rsidR="00564BF9" w:rsidRPr="008E3A1A" w:rsidRDefault="00564BF9" w:rsidP="008E3A1A">
            <w:pPr>
              <w:pStyle w:val="BodyText2"/>
              <w:shd w:val="clear" w:color="auto" w:fill="auto"/>
              <w:spacing w:before="100" w:beforeAutospacing="1" w:after="0" w:line="240" w:lineRule="auto"/>
              <w:ind w:left="60" w:firstLine="0"/>
              <w:rPr>
                <w:rFonts w:asciiTheme="minorHAnsi" w:hAnsiTheme="minorHAnsi" w:cstheme="minorHAnsi"/>
                <w:sz w:val="20"/>
                <w:szCs w:val="20"/>
                <w:lang w:val="ro-RO"/>
              </w:rPr>
            </w:pPr>
            <w:r w:rsidRPr="008E3A1A">
              <w:rPr>
                <w:rStyle w:val="BodyText1"/>
                <w:rFonts w:asciiTheme="minorHAnsi" w:hAnsiTheme="minorHAnsi" w:cstheme="minorHAnsi"/>
                <w:sz w:val="20"/>
                <w:szCs w:val="20"/>
              </w:rPr>
              <w:t>TM Sud</w:t>
            </w:r>
          </w:p>
        </w:tc>
        <w:tc>
          <w:tcPr>
            <w:tcW w:w="2475" w:type="dxa"/>
            <w:shd w:val="clear" w:color="auto" w:fill="FFFFFF"/>
            <w:vAlign w:val="center"/>
          </w:tcPr>
          <w:p w:rsidR="00564BF9" w:rsidRPr="008E3A1A" w:rsidRDefault="00564BF9" w:rsidP="008E3A1A">
            <w:pPr>
              <w:pStyle w:val="BodyText2"/>
              <w:shd w:val="clear" w:color="auto" w:fill="auto"/>
              <w:spacing w:before="100" w:beforeAutospacing="1" w:after="0" w:line="240" w:lineRule="auto"/>
              <w:ind w:right="40" w:firstLine="0"/>
              <w:jc w:val="right"/>
              <w:rPr>
                <w:rFonts w:asciiTheme="minorHAnsi" w:hAnsiTheme="minorHAnsi" w:cstheme="minorHAnsi"/>
                <w:sz w:val="20"/>
                <w:szCs w:val="20"/>
                <w:lang w:val="ro-RO"/>
              </w:rPr>
            </w:pPr>
            <w:r w:rsidRPr="008E3A1A">
              <w:rPr>
                <w:rStyle w:val="BodyText1"/>
                <w:rFonts w:asciiTheme="minorHAnsi" w:hAnsiTheme="minorHAnsi" w:cstheme="minorHAnsi"/>
                <w:sz w:val="20"/>
                <w:szCs w:val="20"/>
              </w:rPr>
              <w:t>98,90%</w:t>
            </w:r>
          </w:p>
        </w:tc>
      </w:tr>
      <w:tr w:rsidR="00564BF9" w:rsidRPr="008E3A1A" w:rsidTr="00C0007F">
        <w:trPr>
          <w:trHeight w:hRule="exact" w:val="299"/>
          <w:jc w:val="center"/>
        </w:trPr>
        <w:tc>
          <w:tcPr>
            <w:tcW w:w="3237" w:type="dxa"/>
            <w:shd w:val="clear" w:color="auto" w:fill="FFFFFF"/>
            <w:vAlign w:val="center"/>
          </w:tcPr>
          <w:p w:rsidR="00564BF9" w:rsidRPr="008E3A1A" w:rsidRDefault="00564BF9" w:rsidP="00DC34D3">
            <w:pPr>
              <w:pStyle w:val="BodyText2"/>
              <w:shd w:val="clear" w:color="auto" w:fill="auto"/>
              <w:spacing w:before="100" w:beforeAutospacing="1" w:after="0" w:line="240" w:lineRule="auto"/>
              <w:ind w:left="60" w:firstLine="0"/>
              <w:rPr>
                <w:rFonts w:asciiTheme="minorHAnsi" w:hAnsiTheme="minorHAnsi" w:cstheme="minorHAnsi"/>
                <w:sz w:val="20"/>
                <w:szCs w:val="20"/>
                <w:lang w:val="ro-RO"/>
              </w:rPr>
            </w:pPr>
            <w:r w:rsidRPr="008E3A1A">
              <w:rPr>
                <w:rStyle w:val="BodyText1"/>
                <w:rFonts w:asciiTheme="minorHAnsi" w:hAnsiTheme="minorHAnsi" w:cstheme="minorHAnsi"/>
                <w:sz w:val="20"/>
                <w:szCs w:val="20"/>
              </w:rPr>
              <w:t>Jimbolia</w:t>
            </w:r>
          </w:p>
        </w:tc>
        <w:tc>
          <w:tcPr>
            <w:tcW w:w="2475" w:type="dxa"/>
            <w:shd w:val="clear" w:color="auto" w:fill="FFFFFF"/>
            <w:vAlign w:val="center"/>
          </w:tcPr>
          <w:p w:rsidR="00564BF9" w:rsidRPr="008E3A1A" w:rsidRDefault="008E3A1A" w:rsidP="008E3A1A">
            <w:pPr>
              <w:spacing w:before="100" w:beforeAutospacing="1" w:line="240" w:lineRule="auto"/>
              <w:jc w:val="right"/>
              <w:rPr>
                <w:rFonts w:cstheme="minorHAnsi"/>
                <w:sz w:val="20"/>
                <w:szCs w:val="20"/>
                <w:lang w:val="ro-RO"/>
              </w:rPr>
            </w:pPr>
            <w:r>
              <w:rPr>
                <w:rFonts w:cstheme="minorHAnsi"/>
                <w:sz w:val="20"/>
                <w:szCs w:val="20"/>
                <w:lang w:val="ro-RO"/>
              </w:rPr>
              <w:t xml:space="preserve">26,83% </w:t>
            </w:r>
          </w:p>
        </w:tc>
      </w:tr>
      <w:tr w:rsidR="00564BF9" w:rsidRPr="008E3A1A" w:rsidTr="00C0007F">
        <w:trPr>
          <w:trHeight w:hRule="exact" w:val="299"/>
          <w:jc w:val="center"/>
        </w:trPr>
        <w:tc>
          <w:tcPr>
            <w:tcW w:w="3237" w:type="dxa"/>
            <w:shd w:val="clear" w:color="auto" w:fill="FFFFFF"/>
            <w:vAlign w:val="center"/>
          </w:tcPr>
          <w:p w:rsidR="00564BF9" w:rsidRPr="008E3A1A" w:rsidRDefault="00564BF9" w:rsidP="008E3A1A">
            <w:pPr>
              <w:pStyle w:val="BodyText2"/>
              <w:shd w:val="clear" w:color="auto" w:fill="auto"/>
              <w:spacing w:before="100" w:beforeAutospacing="1" w:after="0" w:line="240" w:lineRule="auto"/>
              <w:ind w:left="60" w:firstLine="0"/>
              <w:rPr>
                <w:rFonts w:asciiTheme="minorHAnsi" w:hAnsiTheme="minorHAnsi" w:cstheme="minorHAnsi"/>
                <w:sz w:val="20"/>
                <w:szCs w:val="20"/>
                <w:lang w:val="ro-RO"/>
              </w:rPr>
            </w:pPr>
            <w:r w:rsidRPr="008E3A1A">
              <w:rPr>
                <w:rStyle w:val="BodyText1"/>
                <w:rFonts w:asciiTheme="minorHAnsi" w:hAnsiTheme="minorHAnsi" w:cstheme="minorHAnsi"/>
                <w:sz w:val="20"/>
                <w:szCs w:val="20"/>
              </w:rPr>
              <w:t>Sacalaz</w:t>
            </w:r>
          </w:p>
        </w:tc>
        <w:tc>
          <w:tcPr>
            <w:tcW w:w="2475" w:type="dxa"/>
            <w:shd w:val="clear" w:color="auto" w:fill="FFFFFF"/>
            <w:vAlign w:val="center"/>
          </w:tcPr>
          <w:p w:rsidR="00564BF9" w:rsidRPr="008E3A1A" w:rsidRDefault="00564BF9" w:rsidP="008E3A1A">
            <w:pPr>
              <w:pStyle w:val="BodyText2"/>
              <w:shd w:val="clear" w:color="auto" w:fill="auto"/>
              <w:spacing w:before="100" w:beforeAutospacing="1" w:after="0" w:line="240" w:lineRule="auto"/>
              <w:ind w:right="40" w:firstLine="0"/>
              <w:jc w:val="right"/>
              <w:rPr>
                <w:rFonts w:asciiTheme="minorHAnsi" w:hAnsiTheme="minorHAnsi" w:cstheme="minorHAnsi"/>
                <w:sz w:val="20"/>
                <w:szCs w:val="20"/>
                <w:lang w:val="ro-RO"/>
              </w:rPr>
            </w:pPr>
            <w:r w:rsidRPr="008E3A1A">
              <w:rPr>
                <w:rStyle w:val="BodyText1"/>
                <w:rFonts w:asciiTheme="minorHAnsi" w:hAnsiTheme="minorHAnsi" w:cstheme="minorHAnsi"/>
                <w:sz w:val="20"/>
                <w:szCs w:val="20"/>
              </w:rPr>
              <w:t>74,46%</w:t>
            </w:r>
          </w:p>
        </w:tc>
      </w:tr>
      <w:tr w:rsidR="00564BF9" w:rsidRPr="008E3A1A" w:rsidTr="00C0007F">
        <w:trPr>
          <w:trHeight w:hRule="exact" w:val="299"/>
          <w:jc w:val="center"/>
        </w:trPr>
        <w:tc>
          <w:tcPr>
            <w:tcW w:w="3237" w:type="dxa"/>
            <w:shd w:val="clear" w:color="auto" w:fill="FFFFFF"/>
            <w:vAlign w:val="center"/>
          </w:tcPr>
          <w:p w:rsidR="00564BF9" w:rsidRPr="008E3A1A" w:rsidRDefault="00564BF9" w:rsidP="008E3A1A">
            <w:pPr>
              <w:pStyle w:val="BodyText2"/>
              <w:shd w:val="clear" w:color="auto" w:fill="auto"/>
              <w:spacing w:before="100" w:beforeAutospacing="1" w:after="0" w:line="240" w:lineRule="auto"/>
              <w:ind w:left="60" w:firstLine="0"/>
              <w:rPr>
                <w:rFonts w:asciiTheme="minorHAnsi" w:hAnsiTheme="minorHAnsi" w:cstheme="minorHAnsi"/>
                <w:sz w:val="20"/>
                <w:szCs w:val="20"/>
                <w:lang w:val="ro-RO"/>
              </w:rPr>
            </w:pPr>
            <w:r w:rsidRPr="008E3A1A">
              <w:rPr>
                <w:rStyle w:val="BodyText1"/>
                <w:rFonts w:asciiTheme="minorHAnsi" w:hAnsiTheme="minorHAnsi" w:cstheme="minorHAnsi"/>
                <w:sz w:val="20"/>
                <w:szCs w:val="20"/>
              </w:rPr>
              <w:t>Deta</w:t>
            </w:r>
          </w:p>
        </w:tc>
        <w:tc>
          <w:tcPr>
            <w:tcW w:w="2475" w:type="dxa"/>
            <w:shd w:val="clear" w:color="auto" w:fill="FFFFFF"/>
            <w:vAlign w:val="center"/>
          </w:tcPr>
          <w:p w:rsidR="00564BF9" w:rsidRPr="008E3A1A" w:rsidRDefault="00564BF9" w:rsidP="008E3A1A">
            <w:pPr>
              <w:pStyle w:val="BodyText2"/>
              <w:shd w:val="clear" w:color="auto" w:fill="auto"/>
              <w:spacing w:before="100" w:beforeAutospacing="1" w:after="0" w:line="240" w:lineRule="auto"/>
              <w:ind w:right="40" w:firstLine="0"/>
              <w:jc w:val="right"/>
              <w:rPr>
                <w:rFonts w:asciiTheme="minorHAnsi" w:hAnsiTheme="minorHAnsi" w:cstheme="minorHAnsi"/>
                <w:sz w:val="20"/>
                <w:szCs w:val="20"/>
                <w:lang w:val="ro-RO"/>
              </w:rPr>
            </w:pPr>
            <w:r w:rsidRPr="008E3A1A">
              <w:rPr>
                <w:rStyle w:val="BodyText1"/>
                <w:rFonts w:asciiTheme="minorHAnsi" w:hAnsiTheme="minorHAnsi" w:cstheme="minorHAnsi"/>
                <w:sz w:val="20"/>
                <w:szCs w:val="20"/>
              </w:rPr>
              <w:t>43,27%</w:t>
            </w:r>
          </w:p>
        </w:tc>
      </w:tr>
      <w:tr w:rsidR="00564BF9" w:rsidRPr="008E3A1A" w:rsidTr="00C0007F">
        <w:trPr>
          <w:trHeight w:hRule="exact" w:val="299"/>
          <w:jc w:val="center"/>
        </w:trPr>
        <w:tc>
          <w:tcPr>
            <w:tcW w:w="3237" w:type="dxa"/>
            <w:shd w:val="clear" w:color="auto" w:fill="FFFFFF"/>
            <w:vAlign w:val="center"/>
          </w:tcPr>
          <w:p w:rsidR="00564BF9" w:rsidRPr="008E3A1A" w:rsidRDefault="00564BF9" w:rsidP="008E3A1A">
            <w:pPr>
              <w:pStyle w:val="BodyText2"/>
              <w:shd w:val="clear" w:color="auto" w:fill="auto"/>
              <w:spacing w:before="100" w:beforeAutospacing="1" w:after="0" w:line="240" w:lineRule="auto"/>
              <w:ind w:left="60" w:firstLine="0"/>
              <w:rPr>
                <w:rFonts w:asciiTheme="minorHAnsi" w:hAnsiTheme="minorHAnsi" w:cstheme="minorHAnsi"/>
                <w:sz w:val="20"/>
                <w:szCs w:val="20"/>
                <w:lang w:val="ro-RO"/>
              </w:rPr>
            </w:pPr>
            <w:r w:rsidRPr="008E3A1A">
              <w:rPr>
                <w:rStyle w:val="BodyText1"/>
                <w:rFonts w:asciiTheme="minorHAnsi" w:hAnsiTheme="minorHAnsi" w:cstheme="minorHAnsi"/>
                <w:sz w:val="20"/>
                <w:szCs w:val="20"/>
              </w:rPr>
              <w:t>Sannicolau</w:t>
            </w:r>
          </w:p>
        </w:tc>
        <w:tc>
          <w:tcPr>
            <w:tcW w:w="2475" w:type="dxa"/>
            <w:shd w:val="clear" w:color="auto" w:fill="FFFFFF"/>
            <w:vAlign w:val="center"/>
          </w:tcPr>
          <w:p w:rsidR="00564BF9" w:rsidRPr="008E3A1A" w:rsidRDefault="00564BF9" w:rsidP="008E3A1A">
            <w:pPr>
              <w:pStyle w:val="BodyText2"/>
              <w:shd w:val="clear" w:color="auto" w:fill="auto"/>
              <w:spacing w:before="100" w:beforeAutospacing="1" w:after="0" w:line="240" w:lineRule="auto"/>
              <w:ind w:right="40" w:firstLine="0"/>
              <w:jc w:val="right"/>
              <w:rPr>
                <w:rFonts w:asciiTheme="minorHAnsi" w:hAnsiTheme="minorHAnsi" w:cstheme="minorHAnsi"/>
                <w:sz w:val="20"/>
                <w:szCs w:val="20"/>
                <w:lang w:val="ro-RO"/>
              </w:rPr>
            </w:pPr>
            <w:r w:rsidRPr="008E3A1A">
              <w:rPr>
                <w:rStyle w:val="BodyText1"/>
                <w:rFonts w:asciiTheme="minorHAnsi" w:hAnsiTheme="minorHAnsi" w:cstheme="minorHAnsi"/>
                <w:sz w:val="20"/>
                <w:szCs w:val="20"/>
              </w:rPr>
              <w:t>91,50%</w:t>
            </w:r>
          </w:p>
        </w:tc>
      </w:tr>
      <w:tr w:rsidR="00564BF9" w:rsidRPr="008E3A1A" w:rsidTr="00C0007F">
        <w:trPr>
          <w:trHeight w:hRule="exact" w:val="299"/>
          <w:jc w:val="center"/>
        </w:trPr>
        <w:tc>
          <w:tcPr>
            <w:tcW w:w="3237" w:type="dxa"/>
            <w:shd w:val="clear" w:color="auto" w:fill="FFFFFF"/>
            <w:vAlign w:val="center"/>
          </w:tcPr>
          <w:p w:rsidR="00564BF9" w:rsidRPr="008E3A1A" w:rsidRDefault="00564BF9" w:rsidP="008E3A1A">
            <w:pPr>
              <w:pStyle w:val="BodyText2"/>
              <w:shd w:val="clear" w:color="auto" w:fill="auto"/>
              <w:spacing w:before="100" w:beforeAutospacing="1" w:after="0" w:line="240" w:lineRule="auto"/>
              <w:ind w:left="60" w:firstLine="0"/>
              <w:rPr>
                <w:rFonts w:asciiTheme="minorHAnsi" w:hAnsiTheme="minorHAnsi" w:cstheme="minorHAnsi"/>
                <w:sz w:val="20"/>
                <w:szCs w:val="20"/>
                <w:lang w:val="ro-RO"/>
              </w:rPr>
            </w:pPr>
            <w:r w:rsidRPr="008E3A1A">
              <w:rPr>
                <w:rStyle w:val="BodyText1"/>
                <w:rFonts w:asciiTheme="minorHAnsi" w:hAnsiTheme="minorHAnsi" w:cstheme="minorHAnsi"/>
                <w:sz w:val="20"/>
                <w:szCs w:val="20"/>
              </w:rPr>
              <w:t>Făget</w:t>
            </w:r>
          </w:p>
        </w:tc>
        <w:tc>
          <w:tcPr>
            <w:tcW w:w="2475" w:type="dxa"/>
            <w:shd w:val="clear" w:color="auto" w:fill="FFFFFF"/>
            <w:vAlign w:val="center"/>
          </w:tcPr>
          <w:p w:rsidR="00564BF9" w:rsidRPr="008E3A1A" w:rsidRDefault="00564BF9" w:rsidP="008E3A1A">
            <w:pPr>
              <w:pStyle w:val="BodyText2"/>
              <w:shd w:val="clear" w:color="auto" w:fill="auto"/>
              <w:spacing w:before="100" w:beforeAutospacing="1" w:after="0" w:line="240" w:lineRule="auto"/>
              <w:ind w:right="40" w:firstLine="0"/>
              <w:jc w:val="right"/>
              <w:rPr>
                <w:rFonts w:asciiTheme="minorHAnsi" w:hAnsiTheme="minorHAnsi" w:cstheme="minorHAnsi"/>
                <w:sz w:val="20"/>
                <w:szCs w:val="20"/>
                <w:lang w:val="ro-RO"/>
              </w:rPr>
            </w:pPr>
            <w:r w:rsidRPr="008E3A1A">
              <w:rPr>
                <w:rStyle w:val="BodyText1"/>
                <w:rFonts w:asciiTheme="minorHAnsi" w:hAnsiTheme="minorHAnsi" w:cstheme="minorHAnsi"/>
                <w:sz w:val="20"/>
                <w:szCs w:val="20"/>
              </w:rPr>
              <w:t>74,97%</w:t>
            </w:r>
          </w:p>
        </w:tc>
      </w:tr>
    </w:tbl>
    <w:p w:rsidR="00922A85" w:rsidRPr="008E3A1A" w:rsidRDefault="00922A85" w:rsidP="00922A85">
      <w:pPr>
        <w:rPr>
          <w:rFonts w:cstheme="minorHAnsi"/>
          <w:lang w:val="ro-RO"/>
        </w:rPr>
      </w:pPr>
    </w:p>
    <w:tbl>
      <w:tblPr>
        <w:tblW w:w="0" w:type="auto"/>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25"/>
        <w:gridCol w:w="2465"/>
      </w:tblGrid>
      <w:tr w:rsidR="00C0007F" w:rsidRPr="00A84844" w:rsidTr="00C0007F">
        <w:trPr>
          <w:trHeight w:hRule="exact" w:val="476"/>
          <w:jc w:val="center"/>
        </w:trPr>
        <w:tc>
          <w:tcPr>
            <w:tcW w:w="3225" w:type="dxa"/>
            <w:shd w:val="clear" w:color="auto" w:fill="FFFFFF"/>
            <w:vAlign w:val="center"/>
          </w:tcPr>
          <w:p w:rsidR="00C0007F" w:rsidRPr="00A84844" w:rsidRDefault="00C0007F" w:rsidP="0030023C">
            <w:pPr>
              <w:pStyle w:val="BodyText2"/>
              <w:shd w:val="clear" w:color="auto" w:fill="auto"/>
              <w:spacing w:after="0" w:line="150" w:lineRule="exact"/>
              <w:ind w:firstLine="0"/>
              <w:jc w:val="center"/>
              <w:rPr>
                <w:rFonts w:asciiTheme="minorHAnsi" w:hAnsiTheme="minorHAnsi" w:cstheme="minorHAnsi"/>
                <w:sz w:val="20"/>
                <w:szCs w:val="20"/>
                <w:lang w:val="ro-RO"/>
              </w:rPr>
            </w:pPr>
            <w:r w:rsidRPr="00A84844">
              <w:rPr>
                <w:rStyle w:val="BodyText1"/>
                <w:rFonts w:asciiTheme="minorHAnsi" w:hAnsiTheme="minorHAnsi" w:cstheme="minorHAnsi"/>
                <w:sz w:val="20"/>
                <w:szCs w:val="20"/>
              </w:rPr>
              <w:t>Obiectiv</w:t>
            </w:r>
          </w:p>
        </w:tc>
        <w:tc>
          <w:tcPr>
            <w:tcW w:w="2465" w:type="dxa"/>
            <w:shd w:val="clear" w:color="auto" w:fill="FFFFFF"/>
            <w:vAlign w:val="center"/>
          </w:tcPr>
          <w:p w:rsidR="00C0007F" w:rsidRPr="00A84844" w:rsidRDefault="00C0007F" w:rsidP="00C0007F">
            <w:pPr>
              <w:pStyle w:val="BodyText2"/>
              <w:shd w:val="clear" w:color="auto" w:fill="auto"/>
              <w:spacing w:after="0" w:line="150" w:lineRule="exact"/>
              <w:ind w:left="260" w:firstLine="0"/>
              <w:jc w:val="center"/>
              <w:rPr>
                <w:rFonts w:asciiTheme="minorHAnsi" w:hAnsiTheme="minorHAnsi" w:cstheme="minorHAnsi"/>
                <w:sz w:val="20"/>
                <w:szCs w:val="20"/>
                <w:lang w:val="ro-RO"/>
              </w:rPr>
            </w:pPr>
            <w:r w:rsidRPr="00A84844">
              <w:rPr>
                <w:rStyle w:val="BodyText1"/>
                <w:rFonts w:asciiTheme="minorHAnsi" w:hAnsiTheme="minorHAnsi" w:cstheme="minorHAnsi"/>
                <w:sz w:val="20"/>
                <w:szCs w:val="20"/>
              </w:rPr>
              <w:t xml:space="preserve">Progres fizic                                                                                                                              la 30.06.2015 </w:t>
            </w:r>
          </w:p>
        </w:tc>
      </w:tr>
      <w:tr w:rsidR="00C0007F" w:rsidRPr="00A84844" w:rsidTr="00C0007F">
        <w:trPr>
          <w:trHeight w:hRule="exact" w:val="288"/>
          <w:jc w:val="center"/>
        </w:trPr>
        <w:tc>
          <w:tcPr>
            <w:tcW w:w="5690" w:type="dxa"/>
            <w:gridSpan w:val="2"/>
            <w:shd w:val="clear" w:color="auto" w:fill="FFFFFF"/>
            <w:vAlign w:val="center"/>
          </w:tcPr>
          <w:p w:rsidR="00C0007F" w:rsidRPr="00A84844" w:rsidRDefault="00C0007F" w:rsidP="00922A85">
            <w:pPr>
              <w:pStyle w:val="BodyText2"/>
              <w:shd w:val="clear" w:color="auto" w:fill="auto"/>
              <w:spacing w:after="0" w:line="150" w:lineRule="exact"/>
              <w:ind w:right="40" w:firstLine="0"/>
              <w:jc w:val="center"/>
              <w:rPr>
                <w:rStyle w:val="BodyText1"/>
                <w:rFonts w:asciiTheme="minorHAnsi" w:hAnsiTheme="minorHAnsi" w:cstheme="minorHAnsi"/>
                <w:sz w:val="20"/>
                <w:szCs w:val="20"/>
              </w:rPr>
            </w:pPr>
            <w:r w:rsidRPr="00A84844">
              <w:rPr>
                <w:rStyle w:val="BodytextBoldSpacing0pt"/>
                <w:rFonts w:asciiTheme="minorHAnsi" w:hAnsiTheme="minorHAnsi" w:cstheme="minorHAnsi"/>
                <w:sz w:val="20"/>
                <w:szCs w:val="20"/>
              </w:rPr>
              <w:t>STATII DE EPURARE</w:t>
            </w:r>
          </w:p>
        </w:tc>
      </w:tr>
      <w:tr w:rsidR="00C0007F" w:rsidRPr="00A84844" w:rsidTr="00C0007F">
        <w:trPr>
          <w:trHeight w:hRule="exact" w:val="288"/>
          <w:jc w:val="center"/>
        </w:trPr>
        <w:tc>
          <w:tcPr>
            <w:tcW w:w="3225" w:type="dxa"/>
            <w:shd w:val="clear" w:color="auto" w:fill="FFFFFF"/>
            <w:vAlign w:val="center"/>
          </w:tcPr>
          <w:p w:rsidR="00C0007F" w:rsidRPr="00A84844" w:rsidRDefault="00C0007F" w:rsidP="00C0007F">
            <w:pPr>
              <w:pStyle w:val="BodyText2"/>
              <w:shd w:val="clear" w:color="auto" w:fill="auto"/>
              <w:spacing w:after="0" w:line="150" w:lineRule="exact"/>
              <w:ind w:left="60" w:firstLine="0"/>
              <w:rPr>
                <w:rFonts w:asciiTheme="minorHAnsi" w:hAnsiTheme="minorHAnsi" w:cstheme="minorHAnsi"/>
                <w:sz w:val="20"/>
                <w:szCs w:val="20"/>
                <w:lang w:val="ro-RO"/>
              </w:rPr>
            </w:pPr>
            <w:r w:rsidRPr="00A84844">
              <w:rPr>
                <w:rStyle w:val="BodyText1"/>
                <w:rFonts w:asciiTheme="minorHAnsi" w:hAnsiTheme="minorHAnsi" w:cstheme="minorHAnsi"/>
                <w:sz w:val="20"/>
                <w:szCs w:val="20"/>
              </w:rPr>
              <w:t>Sannicolau</w:t>
            </w:r>
          </w:p>
        </w:tc>
        <w:tc>
          <w:tcPr>
            <w:tcW w:w="2465" w:type="dxa"/>
            <w:shd w:val="clear" w:color="auto" w:fill="FFFFFF"/>
            <w:vAlign w:val="center"/>
          </w:tcPr>
          <w:p w:rsidR="00C0007F" w:rsidRPr="00A84844" w:rsidRDefault="00C0007F" w:rsidP="00C0007F">
            <w:pPr>
              <w:pStyle w:val="BodyText2"/>
              <w:shd w:val="clear" w:color="auto" w:fill="auto"/>
              <w:spacing w:after="0" w:line="150" w:lineRule="exact"/>
              <w:ind w:right="40" w:firstLine="0"/>
              <w:jc w:val="right"/>
              <w:rPr>
                <w:rFonts w:asciiTheme="minorHAnsi" w:hAnsiTheme="minorHAnsi" w:cstheme="minorHAnsi"/>
                <w:sz w:val="20"/>
                <w:szCs w:val="20"/>
                <w:lang w:val="ro-RO"/>
              </w:rPr>
            </w:pPr>
            <w:r w:rsidRPr="00A84844">
              <w:rPr>
                <w:rStyle w:val="BodyText1"/>
                <w:rFonts w:asciiTheme="minorHAnsi" w:hAnsiTheme="minorHAnsi" w:cstheme="minorHAnsi"/>
                <w:sz w:val="20"/>
                <w:szCs w:val="20"/>
              </w:rPr>
              <w:t>95,40%</w:t>
            </w:r>
          </w:p>
        </w:tc>
      </w:tr>
      <w:tr w:rsidR="00C0007F" w:rsidRPr="00A84844" w:rsidTr="00C0007F">
        <w:trPr>
          <w:trHeight w:hRule="exact" w:val="283"/>
          <w:jc w:val="center"/>
        </w:trPr>
        <w:tc>
          <w:tcPr>
            <w:tcW w:w="3225" w:type="dxa"/>
            <w:shd w:val="clear" w:color="auto" w:fill="FFFFFF"/>
            <w:vAlign w:val="center"/>
          </w:tcPr>
          <w:p w:rsidR="00C0007F" w:rsidRPr="00A84844" w:rsidRDefault="00C0007F" w:rsidP="00C0007F">
            <w:pPr>
              <w:pStyle w:val="BodyText2"/>
              <w:shd w:val="clear" w:color="auto" w:fill="auto"/>
              <w:spacing w:after="0" w:line="150" w:lineRule="exact"/>
              <w:ind w:left="60" w:firstLine="0"/>
              <w:rPr>
                <w:rFonts w:asciiTheme="minorHAnsi" w:hAnsiTheme="minorHAnsi" w:cstheme="minorHAnsi"/>
                <w:sz w:val="20"/>
                <w:szCs w:val="20"/>
                <w:lang w:val="ro-RO"/>
              </w:rPr>
            </w:pPr>
            <w:r w:rsidRPr="00A84844">
              <w:rPr>
                <w:rStyle w:val="BodyText1"/>
                <w:rFonts w:asciiTheme="minorHAnsi" w:hAnsiTheme="minorHAnsi" w:cstheme="minorHAnsi"/>
                <w:sz w:val="20"/>
                <w:szCs w:val="20"/>
              </w:rPr>
              <w:t>Jimbolia</w:t>
            </w:r>
          </w:p>
        </w:tc>
        <w:tc>
          <w:tcPr>
            <w:tcW w:w="2465" w:type="dxa"/>
            <w:shd w:val="clear" w:color="auto" w:fill="FFFFFF"/>
            <w:vAlign w:val="center"/>
          </w:tcPr>
          <w:p w:rsidR="00C0007F" w:rsidRPr="00A84844" w:rsidRDefault="00C0007F" w:rsidP="00C0007F">
            <w:pPr>
              <w:pStyle w:val="BodyText2"/>
              <w:shd w:val="clear" w:color="auto" w:fill="auto"/>
              <w:spacing w:after="0" w:line="150" w:lineRule="exact"/>
              <w:ind w:right="40" w:firstLine="0"/>
              <w:jc w:val="right"/>
              <w:rPr>
                <w:rFonts w:asciiTheme="minorHAnsi" w:hAnsiTheme="minorHAnsi" w:cstheme="minorHAnsi"/>
                <w:sz w:val="20"/>
                <w:szCs w:val="20"/>
                <w:lang w:val="ro-RO"/>
              </w:rPr>
            </w:pPr>
            <w:r w:rsidRPr="00A84844">
              <w:rPr>
                <w:rStyle w:val="BodyText1"/>
                <w:rFonts w:asciiTheme="minorHAnsi" w:hAnsiTheme="minorHAnsi" w:cstheme="minorHAnsi"/>
                <w:sz w:val="20"/>
                <w:szCs w:val="20"/>
              </w:rPr>
              <w:t>75,00 %</w:t>
            </w:r>
          </w:p>
        </w:tc>
      </w:tr>
      <w:tr w:rsidR="00C0007F" w:rsidRPr="00A84844" w:rsidTr="00C0007F">
        <w:trPr>
          <w:trHeight w:hRule="exact" w:val="283"/>
          <w:jc w:val="center"/>
        </w:trPr>
        <w:tc>
          <w:tcPr>
            <w:tcW w:w="3225" w:type="dxa"/>
            <w:shd w:val="clear" w:color="auto" w:fill="FFFFFF"/>
            <w:vAlign w:val="center"/>
          </w:tcPr>
          <w:p w:rsidR="00C0007F" w:rsidRPr="00A84844" w:rsidRDefault="00C0007F" w:rsidP="00C0007F">
            <w:pPr>
              <w:pStyle w:val="BodyText2"/>
              <w:shd w:val="clear" w:color="auto" w:fill="auto"/>
              <w:spacing w:after="0" w:line="150" w:lineRule="exact"/>
              <w:ind w:left="60" w:firstLine="0"/>
              <w:rPr>
                <w:rFonts w:asciiTheme="minorHAnsi" w:hAnsiTheme="minorHAnsi" w:cstheme="minorHAnsi"/>
                <w:sz w:val="20"/>
                <w:szCs w:val="20"/>
                <w:lang w:val="ro-RO"/>
              </w:rPr>
            </w:pPr>
            <w:r w:rsidRPr="00A84844">
              <w:rPr>
                <w:rStyle w:val="BodyText1"/>
                <w:rFonts w:asciiTheme="minorHAnsi" w:hAnsiTheme="minorHAnsi" w:cstheme="minorHAnsi"/>
                <w:sz w:val="20"/>
                <w:szCs w:val="20"/>
              </w:rPr>
              <w:t>Buzias</w:t>
            </w:r>
          </w:p>
        </w:tc>
        <w:tc>
          <w:tcPr>
            <w:tcW w:w="2465" w:type="dxa"/>
            <w:shd w:val="clear" w:color="auto" w:fill="FFFFFF"/>
            <w:vAlign w:val="center"/>
          </w:tcPr>
          <w:p w:rsidR="00C0007F" w:rsidRPr="00A84844" w:rsidRDefault="00C0007F" w:rsidP="00C0007F">
            <w:pPr>
              <w:pStyle w:val="BodyText2"/>
              <w:shd w:val="clear" w:color="auto" w:fill="auto"/>
              <w:spacing w:after="0" w:line="150" w:lineRule="exact"/>
              <w:ind w:right="40" w:firstLine="0"/>
              <w:jc w:val="right"/>
              <w:rPr>
                <w:rFonts w:asciiTheme="minorHAnsi" w:hAnsiTheme="minorHAnsi" w:cstheme="minorHAnsi"/>
                <w:sz w:val="20"/>
                <w:szCs w:val="20"/>
                <w:lang w:val="ro-RO"/>
              </w:rPr>
            </w:pPr>
            <w:r w:rsidRPr="00A84844">
              <w:rPr>
                <w:rStyle w:val="BodyText1"/>
                <w:rFonts w:asciiTheme="minorHAnsi" w:hAnsiTheme="minorHAnsi" w:cstheme="minorHAnsi"/>
                <w:sz w:val="20"/>
                <w:szCs w:val="20"/>
              </w:rPr>
              <w:t>78,00%</w:t>
            </w:r>
          </w:p>
        </w:tc>
      </w:tr>
      <w:tr w:rsidR="00C0007F" w:rsidRPr="00A84844" w:rsidTr="00C0007F">
        <w:trPr>
          <w:trHeight w:hRule="exact" w:val="283"/>
          <w:jc w:val="center"/>
        </w:trPr>
        <w:tc>
          <w:tcPr>
            <w:tcW w:w="3225" w:type="dxa"/>
            <w:shd w:val="clear" w:color="auto" w:fill="FFFFFF"/>
            <w:vAlign w:val="center"/>
          </w:tcPr>
          <w:p w:rsidR="00C0007F" w:rsidRPr="00A84844" w:rsidRDefault="00C0007F" w:rsidP="00C0007F">
            <w:pPr>
              <w:pStyle w:val="BodyText2"/>
              <w:shd w:val="clear" w:color="auto" w:fill="auto"/>
              <w:spacing w:after="0" w:line="150" w:lineRule="exact"/>
              <w:ind w:left="60" w:firstLine="0"/>
              <w:rPr>
                <w:rFonts w:asciiTheme="minorHAnsi" w:hAnsiTheme="minorHAnsi" w:cstheme="minorHAnsi"/>
                <w:sz w:val="20"/>
                <w:szCs w:val="20"/>
                <w:lang w:val="ro-RO"/>
              </w:rPr>
            </w:pPr>
            <w:r w:rsidRPr="00A84844">
              <w:rPr>
                <w:rStyle w:val="BodyText1"/>
                <w:rFonts w:asciiTheme="minorHAnsi" w:hAnsiTheme="minorHAnsi" w:cstheme="minorHAnsi"/>
                <w:sz w:val="20"/>
                <w:szCs w:val="20"/>
              </w:rPr>
              <w:lastRenderedPageBreak/>
              <w:t>Recas</w:t>
            </w:r>
          </w:p>
        </w:tc>
        <w:tc>
          <w:tcPr>
            <w:tcW w:w="2465" w:type="dxa"/>
            <w:shd w:val="clear" w:color="auto" w:fill="FFFFFF"/>
            <w:vAlign w:val="center"/>
          </w:tcPr>
          <w:p w:rsidR="00C0007F" w:rsidRPr="00A84844" w:rsidRDefault="00C0007F" w:rsidP="00C0007F">
            <w:pPr>
              <w:pStyle w:val="BodyText2"/>
              <w:shd w:val="clear" w:color="auto" w:fill="auto"/>
              <w:spacing w:after="0" w:line="150" w:lineRule="exact"/>
              <w:ind w:right="40" w:firstLine="0"/>
              <w:jc w:val="right"/>
              <w:rPr>
                <w:rFonts w:asciiTheme="minorHAnsi" w:hAnsiTheme="minorHAnsi" w:cstheme="minorHAnsi"/>
                <w:sz w:val="20"/>
                <w:szCs w:val="20"/>
                <w:lang w:val="ro-RO"/>
              </w:rPr>
            </w:pPr>
            <w:r w:rsidRPr="00A84844">
              <w:rPr>
                <w:rStyle w:val="BodyText1"/>
                <w:rFonts w:asciiTheme="minorHAnsi" w:hAnsiTheme="minorHAnsi" w:cstheme="minorHAnsi"/>
                <w:sz w:val="20"/>
                <w:szCs w:val="20"/>
              </w:rPr>
              <w:t>98,60%</w:t>
            </w:r>
          </w:p>
        </w:tc>
      </w:tr>
      <w:tr w:rsidR="00C0007F" w:rsidRPr="00A84844" w:rsidTr="00C0007F">
        <w:trPr>
          <w:trHeight w:hRule="exact" w:val="288"/>
          <w:jc w:val="center"/>
        </w:trPr>
        <w:tc>
          <w:tcPr>
            <w:tcW w:w="3225" w:type="dxa"/>
            <w:shd w:val="clear" w:color="auto" w:fill="FFFFFF"/>
            <w:vAlign w:val="center"/>
          </w:tcPr>
          <w:p w:rsidR="00C0007F" w:rsidRPr="00A84844" w:rsidRDefault="00C0007F" w:rsidP="00C0007F">
            <w:pPr>
              <w:pStyle w:val="BodyText2"/>
              <w:shd w:val="clear" w:color="auto" w:fill="auto"/>
              <w:spacing w:after="0" w:line="150" w:lineRule="exact"/>
              <w:ind w:left="60" w:firstLine="0"/>
              <w:rPr>
                <w:rFonts w:asciiTheme="minorHAnsi" w:hAnsiTheme="minorHAnsi" w:cstheme="minorHAnsi"/>
                <w:sz w:val="20"/>
                <w:szCs w:val="20"/>
                <w:lang w:val="ro-RO"/>
              </w:rPr>
            </w:pPr>
            <w:r w:rsidRPr="00A84844">
              <w:rPr>
                <w:rStyle w:val="BodyText1"/>
                <w:rFonts w:asciiTheme="minorHAnsi" w:hAnsiTheme="minorHAnsi" w:cstheme="minorHAnsi"/>
                <w:sz w:val="20"/>
                <w:szCs w:val="20"/>
              </w:rPr>
              <w:t>Făget</w:t>
            </w:r>
          </w:p>
        </w:tc>
        <w:tc>
          <w:tcPr>
            <w:tcW w:w="2465" w:type="dxa"/>
            <w:shd w:val="clear" w:color="auto" w:fill="FFFFFF"/>
            <w:vAlign w:val="center"/>
          </w:tcPr>
          <w:p w:rsidR="00C0007F" w:rsidRPr="00A84844" w:rsidRDefault="00C0007F" w:rsidP="00C0007F">
            <w:pPr>
              <w:pStyle w:val="BodyText2"/>
              <w:shd w:val="clear" w:color="auto" w:fill="auto"/>
              <w:spacing w:after="0" w:line="150" w:lineRule="exact"/>
              <w:ind w:right="40" w:firstLine="0"/>
              <w:jc w:val="right"/>
              <w:rPr>
                <w:rFonts w:asciiTheme="minorHAnsi" w:hAnsiTheme="minorHAnsi" w:cstheme="minorHAnsi"/>
                <w:sz w:val="20"/>
                <w:szCs w:val="20"/>
                <w:lang w:val="ro-RO"/>
              </w:rPr>
            </w:pPr>
            <w:r w:rsidRPr="00A84844">
              <w:rPr>
                <w:rStyle w:val="BodyText1"/>
                <w:rFonts w:asciiTheme="minorHAnsi" w:hAnsiTheme="minorHAnsi" w:cstheme="minorHAnsi"/>
                <w:sz w:val="20"/>
                <w:szCs w:val="20"/>
              </w:rPr>
              <w:t>88,65%</w:t>
            </w:r>
          </w:p>
        </w:tc>
      </w:tr>
      <w:tr w:rsidR="00C0007F" w:rsidRPr="00A84844" w:rsidTr="00C0007F">
        <w:trPr>
          <w:trHeight w:hRule="exact" w:val="278"/>
          <w:jc w:val="center"/>
        </w:trPr>
        <w:tc>
          <w:tcPr>
            <w:tcW w:w="3225" w:type="dxa"/>
            <w:shd w:val="clear" w:color="auto" w:fill="FFFFFF"/>
            <w:vAlign w:val="center"/>
          </w:tcPr>
          <w:p w:rsidR="00C0007F" w:rsidRPr="00A84844" w:rsidRDefault="00C0007F" w:rsidP="00C0007F">
            <w:pPr>
              <w:pStyle w:val="BodyText2"/>
              <w:shd w:val="clear" w:color="auto" w:fill="auto"/>
              <w:spacing w:after="0" w:line="150" w:lineRule="exact"/>
              <w:ind w:left="60" w:firstLine="0"/>
              <w:rPr>
                <w:rFonts w:asciiTheme="minorHAnsi" w:hAnsiTheme="minorHAnsi" w:cstheme="minorHAnsi"/>
                <w:sz w:val="20"/>
                <w:szCs w:val="20"/>
                <w:lang w:val="ro-RO"/>
              </w:rPr>
            </w:pPr>
            <w:r w:rsidRPr="00A84844">
              <w:rPr>
                <w:rStyle w:val="BodyText1"/>
                <w:rFonts w:asciiTheme="minorHAnsi" w:hAnsiTheme="minorHAnsi" w:cstheme="minorHAnsi"/>
                <w:sz w:val="20"/>
                <w:szCs w:val="20"/>
              </w:rPr>
              <w:t>Desidratare Nămol</w:t>
            </w:r>
          </w:p>
        </w:tc>
        <w:tc>
          <w:tcPr>
            <w:tcW w:w="2465" w:type="dxa"/>
            <w:shd w:val="clear" w:color="auto" w:fill="FFFFFF"/>
            <w:vAlign w:val="center"/>
          </w:tcPr>
          <w:p w:rsidR="00C0007F" w:rsidRPr="00A84844" w:rsidRDefault="00C0007F" w:rsidP="00C0007F">
            <w:pPr>
              <w:pStyle w:val="BodyText2"/>
              <w:shd w:val="clear" w:color="auto" w:fill="auto"/>
              <w:spacing w:after="0" w:line="150" w:lineRule="exact"/>
              <w:ind w:right="40" w:firstLine="0"/>
              <w:jc w:val="right"/>
              <w:rPr>
                <w:rFonts w:asciiTheme="minorHAnsi" w:hAnsiTheme="minorHAnsi" w:cstheme="minorHAnsi"/>
                <w:sz w:val="20"/>
                <w:szCs w:val="20"/>
                <w:lang w:val="ro-RO"/>
              </w:rPr>
            </w:pPr>
            <w:r w:rsidRPr="00A84844">
              <w:rPr>
                <w:rStyle w:val="BodyText1"/>
                <w:rFonts w:asciiTheme="minorHAnsi" w:hAnsiTheme="minorHAnsi" w:cstheme="minorHAnsi"/>
                <w:sz w:val="20"/>
                <w:szCs w:val="20"/>
              </w:rPr>
              <w:t>65,30%</w:t>
            </w:r>
          </w:p>
        </w:tc>
      </w:tr>
      <w:tr w:rsidR="00C0007F" w:rsidRPr="00A84844" w:rsidTr="00C0007F">
        <w:trPr>
          <w:trHeight w:hRule="exact" w:val="283"/>
          <w:jc w:val="center"/>
        </w:trPr>
        <w:tc>
          <w:tcPr>
            <w:tcW w:w="3225" w:type="dxa"/>
            <w:shd w:val="clear" w:color="auto" w:fill="FFFFFF"/>
            <w:vAlign w:val="center"/>
          </w:tcPr>
          <w:p w:rsidR="00C0007F" w:rsidRPr="00A84844" w:rsidRDefault="00C0007F" w:rsidP="00C0007F">
            <w:pPr>
              <w:pStyle w:val="BodyText2"/>
              <w:shd w:val="clear" w:color="auto" w:fill="auto"/>
              <w:spacing w:after="0" w:line="150" w:lineRule="exact"/>
              <w:ind w:left="60" w:firstLine="0"/>
              <w:rPr>
                <w:rFonts w:asciiTheme="minorHAnsi" w:hAnsiTheme="minorHAnsi" w:cstheme="minorHAnsi"/>
                <w:sz w:val="20"/>
                <w:szCs w:val="20"/>
                <w:lang w:val="ro-RO"/>
              </w:rPr>
            </w:pPr>
            <w:r w:rsidRPr="00A84844">
              <w:rPr>
                <w:rStyle w:val="BodyText1"/>
                <w:rFonts w:asciiTheme="minorHAnsi" w:hAnsiTheme="minorHAnsi" w:cstheme="minorHAnsi"/>
                <w:sz w:val="20"/>
                <w:szCs w:val="20"/>
              </w:rPr>
              <w:t>Deta</w:t>
            </w:r>
          </w:p>
        </w:tc>
        <w:tc>
          <w:tcPr>
            <w:tcW w:w="2465" w:type="dxa"/>
            <w:shd w:val="clear" w:color="auto" w:fill="FFFFFF"/>
            <w:vAlign w:val="center"/>
          </w:tcPr>
          <w:p w:rsidR="00C0007F" w:rsidRPr="00A84844" w:rsidRDefault="00C0007F" w:rsidP="00C0007F">
            <w:pPr>
              <w:pStyle w:val="BodyText2"/>
              <w:shd w:val="clear" w:color="auto" w:fill="auto"/>
              <w:spacing w:after="0" w:line="150" w:lineRule="exact"/>
              <w:ind w:right="40" w:firstLine="0"/>
              <w:jc w:val="right"/>
              <w:rPr>
                <w:rFonts w:asciiTheme="minorHAnsi" w:hAnsiTheme="minorHAnsi" w:cstheme="minorHAnsi"/>
                <w:sz w:val="20"/>
                <w:szCs w:val="20"/>
                <w:lang w:val="ro-RO"/>
              </w:rPr>
            </w:pPr>
            <w:r w:rsidRPr="00A84844">
              <w:rPr>
                <w:rStyle w:val="BodyText1"/>
                <w:rFonts w:asciiTheme="minorHAnsi" w:hAnsiTheme="minorHAnsi" w:cstheme="minorHAnsi"/>
                <w:sz w:val="20"/>
                <w:szCs w:val="20"/>
              </w:rPr>
              <w:t>97,84%</w:t>
            </w:r>
          </w:p>
        </w:tc>
      </w:tr>
      <w:tr w:rsidR="00C0007F" w:rsidRPr="00A84844" w:rsidTr="00C0007F">
        <w:trPr>
          <w:trHeight w:hRule="exact" w:val="283"/>
          <w:jc w:val="center"/>
        </w:trPr>
        <w:tc>
          <w:tcPr>
            <w:tcW w:w="3225" w:type="dxa"/>
            <w:shd w:val="clear" w:color="auto" w:fill="FFFFFF"/>
            <w:vAlign w:val="center"/>
          </w:tcPr>
          <w:p w:rsidR="00C0007F" w:rsidRPr="00A84844" w:rsidRDefault="00C0007F" w:rsidP="00C0007F">
            <w:pPr>
              <w:pStyle w:val="BodyText2"/>
              <w:shd w:val="clear" w:color="auto" w:fill="auto"/>
              <w:spacing w:after="0" w:line="150" w:lineRule="exact"/>
              <w:ind w:left="60" w:firstLine="0"/>
              <w:rPr>
                <w:rFonts w:asciiTheme="minorHAnsi" w:hAnsiTheme="minorHAnsi" w:cstheme="minorHAnsi"/>
                <w:sz w:val="20"/>
                <w:szCs w:val="20"/>
                <w:lang w:val="ro-RO"/>
              </w:rPr>
            </w:pPr>
            <w:r w:rsidRPr="00A84844">
              <w:rPr>
                <w:rStyle w:val="BodyText1"/>
                <w:rFonts w:asciiTheme="minorHAnsi" w:hAnsiTheme="minorHAnsi" w:cstheme="minorHAnsi"/>
                <w:sz w:val="20"/>
                <w:szCs w:val="20"/>
              </w:rPr>
              <w:t>Ciacova</w:t>
            </w:r>
          </w:p>
        </w:tc>
        <w:tc>
          <w:tcPr>
            <w:tcW w:w="2465" w:type="dxa"/>
            <w:shd w:val="clear" w:color="auto" w:fill="FFFFFF"/>
            <w:vAlign w:val="center"/>
          </w:tcPr>
          <w:p w:rsidR="00C0007F" w:rsidRPr="00A84844" w:rsidRDefault="00C0007F" w:rsidP="00C0007F">
            <w:pPr>
              <w:pStyle w:val="BodyText2"/>
              <w:shd w:val="clear" w:color="auto" w:fill="auto"/>
              <w:spacing w:after="0" w:line="150" w:lineRule="exact"/>
              <w:ind w:right="40" w:firstLine="0"/>
              <w:jc w:val="right"/>
              <w:rPr>
                <w:rFonts w:asciiTheme="minorHAnsi" w:hAnsiTheme="minorHAnsi" w:cstheme="minorHAnsi"/>
                <w:sz w:val="20"/>
                <w:szCs w:val="20"/>
                <w:lang w:val="ro-RO"/>
              </w:rPr>
            </w:pPr>
            <w:r w:rsidRPr="00A84844">
              <w:rPr>
                <w:rStyle w:val="BodyText1"/>
                <w:rFonts w:asciiTheme="minorHAnsi" w:hAnsiTheme="minorHAnsi" w:cstheme="minorHAnsi"/>
                <w:sz w:val="20"/>
                <w:szCs w:val="20"/>
              </w:rPr>
              <w:t>84,00%</w:t>
            </w:r>
          </w:p>
        </w:tc>
      </w:tr>
    </w:tbl>
    <w:p w:rsidR="00922A85" w:rsidRPr="008E3A1A" w:rsidRDefault="00922A85" w:rsidP="00922A85">
      <w:pPr>
        <w:rPr>
          <w:rFonts w:cstheme="minorHAnsi"/>
          <w:lang w:val="ro-RO"/>
        </w:rPr>
      </w:pPr>
    </w:p>
    <w:tbl>
      <w:tblPr>
        <w:tblW w:w="0" w:type="auto"/>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75"/>
        <w:gridCol w:w="2444"/>
      </w:tblGrid>
      <w:tr w:rsidR="00C0007F" w:rsidRPr="00A84844" w:rsidTr="00C0007F">
        <w:trPr>
          <w:trHeight w:hRule="exact" w:val="442"/>
          <w:jc w:val="center"/>
        </w:trPr>
        <w:tc>
          <w:tcPr>
            <w:tcW w:w="3175" w:type="dxa"/>
            <w:shd w:val="clear" w:color="auto" w:fill="FFFFFF"/>
            <w:vAlign w:val="center"/>
          </w:tcPr>
          <w:p w:rsidR="00C0007F" w:rsidRPr="00A84844" w:rsidRDefault="00C0007F" w:rsidP="0030023C">
            <w:pPr>
              <w:pStyle w:val="BodyText2"/>
              <w:shd w:val="clear" w:color="auto" w:fill="auto"/>
              <w:spacing w:after="0" w:line="150" w:lineRule="exact"/>
              <w:ind w:firstLine="0"/>
              <w:jc w:val="center"/>
              <w:rPr>
                <w:rFonts w:asciiTheme="minorHAnsi" w:hAnsiTheme="minorHAnsi" w:cstheme="minorHAnsi"/>
                <w:sz w:val="20"/>
                <w:szCs w:val="20"/>
                <w:lang w:val="ro-RO"/>
              </w:rPr>
            </w:pPr>
            <w:r w:rsidRPr="00A84844">
              <w:rPr>
                <w:rStyle w:val="BodyText1"/>
                <w:rFonts w:asciiTheme="minorHAnsi" w:hAnsiTheme="minorHAnsi" w:cstheme="minorHAnsi"/>
                <w:sz w:val="20"/>
                <w:szCs w:val="20"/>
              </w:rPr>
              <w:t>Obiectiv</w:t>
            </w:r>
          </w:p>
        </w:tc>
        <w:tc>
          <w:tcPr>
            <w:tcW w:w="2444" w:type="dxa"/>
            <w:shd w:val="clear" w:color="auto" w:fill="FFFFFF"/>
            <w:vAlign w:val="center"/>
          </w:tcPr>
          <w:p w:rsidR="00C0007F" w:rsidRPr="00A84844" w:rsidRDefault="00C0007F" w:rsidP="0030023C">
            <w:pPr>
              <w:pStyle w:val="BodyText2"/>
              <w:shd w:val="clear" w:color="auto" w:fill="auto"/>
              <w:spacing w:after="0" w:line="150" w:lineRule="exact"/>
              <w:ind w:left="260" w:firstLine="0"/>
              <w:jc w:val="center"/>
              <w:rPr>
                <w:rFonts w:asciiTheme="minorHAnsi" w:hAnsiTheme="minorHAnsi" w:cstheme="minorHAnsi"/>
                <w:sz w:val="20"/>
                <w:szCs w:val="20"/>
                <w:lang w:val="ro-RO"/>
              </w:rPr>
            </w:pPr>
            <w:r w:rsidRPr="00A84844">
              <w:rPr>
                <w:rStyle w:val="BodyText1"/>
                <w:rFonts w:asciiTheme="minorHAnsi" w:hAnsiTheme="minorHAnsi" w:cstheme="minorHAnsi"/>
                <w:sz w:val="20"/>
                <w:szCs w:val="20"/>
              </w:rPr>
              <w:t>Progres fizic                                                                                                                              la 30.06.2015 (%)</w:t>
            </w:r>
          </w:p>
        </w:tc>
      </w:tr>
      <w:tr w:rsidR="00C0007F" w:rsidRPr="00A84844" w:rsidTr="00C0007F">
        <w:trPr>
          <w:trHeight w:hRule="exact" w:val="326"/>
          <w:jc w:val="center"/>
        </w:trPr>
        <w:tc>
          <w:tcPr>
            <w:tcW w:w="5619" w:type="dxa"/>
            <w:gridSpan w:val="2"/>
            <w:shd w:val="clear" w:color="auto" w:fill="FFFFFF"/>
            <w:vAlign w:val="center"/>
          </w:tcPr>
          <w:p w:rsidR="00C0007F" w:rsidRPr="00A84844" w:rsidRDefault="00C0007F" w:rsidP="00922A85">
            <w:pPr>
              <w:pStyle w:val="BodyText2"/>
              <w:shd w:val="clear" w:color="auto" w:fill="auto"/>
              <w:spacing w:after="0" w:line="150" w:lineRule="exact"/>
              <w:ind w:right="40" w:firstLine="0"/>
              <w:jc w:val="center"/>
              <w:rPr>
                <w:rStyle w:val="BodyText1"/>
                <w:rFonts w:asciiTheme="minorHAnsi" w:hAnsiTheme="minorHAnsi" w:cstheme="minorHAnsi"/>
                <w:sz w:val="20"/>
                <w:szCs w:val="20"/>
              </w:rPr>
            </w:pPr>
            <w:r w:rsidRPr="00A84844">
              <w:rPr>
                <w:rStyle w:val="BodytextBoldSpacing0pt"/>
                <w:rFonts w:asciiTheme="minorHAnsi" w:hAnsiTheme="minorHAnsi" w:cstheme="minorHAnsi"/>
                <w:sz w:val="20"/>
                <w:szCs w:val="20"/>
              </w:rPr>
              <w:t>STATII DE TRATARE</w:t>
            </w:r>
          </w:p>
        </w:tc>
      </w:tr>
      <w:tr w:rsidR="00C0007F" w:rsidRPr="00A84844" w:rsidTr="00C0007F">
        <w:trPr>
          <w:trHeight w:hRule="exact" w:val="326"/>
          <w:jc w:val="center"/>
        </w:trPr>
        <w:tc>
          <w:tcPr>
            <w:tcW w:w="3175" w:type="dxa"/>
            <w:shd w:val="clear" w:color="auto" w:fill="FFFFFF"/>
            <w:vAlign w:val="center"/>
          </w:tcPr>
          <w:p w:rsidR="00C0007F" w:rsidRPr="00A84844" w:rsidRDefault="00C0007F" w:rsidP="00C0007F">
            <w:pPr>
              <w:pStyle w:val="BodyText2"/>
              <w:shd w:val="clear" w:color="auto" w:fill="auto"/>
              <w:spacing w:after="0" w:line="150" w:lineRule="exact"/>
              <w:ind w:left="60" w:firstLine="0"/>
              <w:rPr>
                <w:rFonts w:asciiTheme="minorHAnsi" w:hAnsiTheme="minorHAnsi" w:cstheme="minorHAnsi"/>
                <w:sz w:val="20"/>
                <w:szCs w:val="20"/>
                <w:lang w:val="ro-RO"/>
              </w:rPr>
            </w:pPr>
            <w:r w:rsidRPr="00A84844">
              <w:rPr>
                <w:rStyle w:val="BodyText1"/>
                <w:rFonts w:asciiTheme="minorHAnsi" w:hAnsiTheme="minorHAnsi" w:cstheme="minorHAnsi"/>
                <w:sz w:val="20"/>
                <w:szCs w:val="20"/>
              </w:rPr>
              <w:t>Sannicolau</w:t>
            </w:r>
          </w:p>
        </w:tc>
        <w:tc>
          <w:tcPr>
            <w:tcW w:w="2444" w:type="dxa"/>
            <w:shd w:val="clear" w:color="auto" w:fill="FFFFFF"/>
            <w:vAlign w:val="center"/>
          </w:tcPr>
          <w:p w:rsidR="00C0007F" w:rsidRPr="00A84844" w:rsidRDefault="00C0007F" w:rsidP="00C0007F">
            <w:pPr>
              <w:pStyle w:val="BodyText2"/>
              <w:shd w:val="clear" w:color="auto" w:fill="auto"/>
              <w:spacing w:after="0" w:line="150" w:lineRule="exact"/>
              <w:ind w:right="40" w:firstLine="0"/>
              <w:jc w:val="right"/>
              <w:rPr>
                <w:rFonts w:asciiTheme="minorHAnsi" w:hAnsiTheme="minorHAnsi" w:cstheme="minorHAnsi"/>
                <w:sz w:val="20"/>
                <w:szCs w:val="20"/>
                <w:lang w:val="ro-RO"/>
              </w:rPr>
            </w:pPr>
            <w:r w:rsidRPr="00A84844">
              <w:rPr>
                <w:rStyle w:val="BodyText1"/>
                <w:rFonts w:asciiTheme="minorHAnsi" w:hAnsiTheme="minorHAnsi" w:cstheme="minorHAnsi"/>
                <w:sz w:val="20"/>
                <w:szCs w:val="20"/>
              </w:rPr>
              <w:t>90,79%</w:t>
            </w:r>
          </w:p>
        </w:tc>
      </w:tr>
      <w:tr w:rsidR="00C0007F" w:rsidRPr="00A84844" w:rsidTr="00C0007F">
        <w:trPr>
          <w:trHeight w:hRule="exact" w:val="326"/>
          <w:jc w:val="center"/>
        </w:trPr>
        <w:tc>
          <w:tcPr>
            <w:tcW w:w="3175" w:type="dxa"/>
            <w:shd w:val="clear" w:color="auto" w:fill="FFFFFF"/>
            <w:vAlign w:val="center"/>
          </w:tcPr>
          <w:p w:rsidR="00C0007F" w:rsidRPr="00A84844" w:rsidRDefault="00C0007F" w:rsidP="00C0007F">
            <w:pPr>
              <w:pStyle w:val="BodyText2"/>
              <w:shd w:val="clear" w:color="auto" w:fill="auto"/>
              <w:spacing w:after="0" w:line="150" w:lineRule="exact"/>
              <w:ind w:left="60" w:firstLine="0"/>
              <w:rPr>
                <w:rFonts w:asciiTheme="minorHAnsi" w:hAnsiTheme="minorHAnsi" w:cstheme="minorHAnsi"/>
                <w:sz w:val="20"/>
                <w:szCs w:val="20"/>
                <w:lang w:val="ro-RO"/>
              </w:rPr>
            </w:pPr>
            <w:r w:rsidRPr="00A84844">
              <w:rPr>
                <w:rStyle w:val="BodyText1"/>
                <w:rFonts w:asciiTheme="minorHAnsi" w:hAnsiTheme="minorHAnsi" w:cstheme="minorHAnsi"/>
                <w:sz w:val="20"/>
                <w:szCs w:val="20"/>
              </w:rPr>
              <w:t>Gataia</w:t>
            </w:r>
          </w:p>
        </w:tc>
        <w:tc>
          <w:tcPr>
            <w:tcW w:w="2444" w:type="dxa"/>
            <w:shd w:val="clear" w:color="auto" w:fill="FFFFFF"/>
            <w:vAlign w:val="center"/>
          </w:tcPr>
          <w:p w:rsidR="00C0007F" w:rsidRPr="00A84844" w:rsidRDefault="00C0007F" w:rsidP="00C0007F">
            <w:pPr>
              <w:pStyle w:val="BodyText2"/>
              <w:shd w:val="clear" w:color="auto" w:fill="auto"/>
              <w:spacing w:after="0" w:line="150" w:lineRule="exact"/>
              <w:ind w:right="40" w:firstLine="0"/>
              <w:jc w:val="right"/>
              <w:rPr>
                <w:rFonts w:asciiTheme="minorHAnsi" w:hAnsiTheme="minorHAnsi" w:cstheme="minorHAnsi"/>
                <w:sz w:val="20"/>
                <w:szCs w:val="20"/>
                <w:lang w:val="ro-RO"/>
              </w:rPr>
            </w:pPr>
            <w:r w:rsidRPr="00A84844">
              <w:rPr>
                <w:rStyle w:val="BodyText1"/>
                <w:rFonts w:asciiTheme="minorHAnsi" w:hAnsiTheme="minorHAnsi" w:cstheme="minorHAnsi"/>
                <w:sz w:val="20"/>
                <w:szCs w:val="20"/>
              </w:rPr>
              <w:t>91,75%</w:t>
            </w:r>
          </w:p>
        </w:tc>
      </w:tr>
      <w:tr w:rsidR="00C0007F" w:rsidRPr="00A84844" w:rsidTr="00C0007F">
        <w:trPr>
          <w:trHeight w:hRule="exact" w:val="326"/>
          <w:jc w:val="center"/>
        </w:trPr>
        <w:tc>
          <w:tcPr>
            <w:tcW w:w="3175" w:type="dxa"/>
            <w:shd w:val="clear" w:color="auto" w:fill="FFFFFF"/>
            <w:vAlign w:val="center"/>
          </w:tcPr>
          <w:p w:rsidR="00C0007F" w:rsidRPr="00A84844" w:rsidRDefault="00C0007F" w:rsidP="00C0007F">
            <w:pPr>
              <w:pStyle w:val="BodyText2"/>
              <w:shd w:val="clear" w:color="auto" w:fill="auto"/>
              <w:spacing w:after="0" w:line="150" w:lineRule="exact"/>
              <w:ind w:left="60" w:firstLine="0"/>
              <w:rPr>
                <w:rFonts w:asciiTheme="minorHAnsi" w:hAnsiTheme="minorHAnsi" w:cstheme="minorHAnsi"/>
                <w:sz w:val="20"/>
                <w:szCs w:val="20"/>
                <w:lang w:val="ro-RO"/>
              </w:rPr>
            </w:pPr>
            <w:r w:rsidRPr="00A84844">
              <w:rPr>
                <w:rStyle w:val="BodyText1"/>
                <w:rFonts w:asciiTheme="minorHAnsi" w:hAnsiTheme="minorHAnsi" w:cstheme="minorHAnsi"/>
                <w:sz w:val="20"/>
                <w:szCs w:val="20"/>
              </w:rPr>
              <w:t>Recas</w:t>
            </w:r>
          </w:p>
        </w:tc>
        <w:tc>
          <w:tcPr>
            <w:tcW w:w="2444" w:type="dxa"/>
            <w:shd w:val="clear" w:color="auto" w:fill="FFFFFF"/>
            <w:vAlign w:val="center"/>
          </w:tcPr>
          <w:p w:rsidR="00C0007F" w:rsidRPr="00A84844" w:rsidRDefault="00C0007F" w:rsidP="00C0007F">
            <w:pPr>
              <w:pStyle w:val="BodyText2"/>
              <w:shd w:val="clear" w:color="auto" w:fill="auto"/>
              <w:spacing w:after="0" w:line="150" w:lineRule="exact"/>
              <w:ind w:right="40" w:firstLine="0"/>
              <w:jc w:val="right"/>
              <w:rPr>
                <w:rFonts w:asciiTheme="minorHAnsi" w:hAnsiTheme="minorHAnsi" w:cstheme="minorHAnsi"/>
                <w:sz w:val="20"/>
                <w:szCs w:val="20"/>
                <w:lang w:val="ro-RO"/>
              </w:rPr>
            </w:pPr>
            <w:r w:rsidRPr="00A84844">
              <w:rPr>
                <w:rStyle w:val="BodyText1"/>
                <w:rFonts w:asciiTheme="minorHAnsi" w:hAnsiTheme="minorHAnsi" w:cstheme="minorHAnsi"/>
                <w:sz w:val="20"/>
                <w:szCs w:val="20"/>
              </w:rPr>
              <w:t>91,31%</w:t>
            </w:r>
          </w:p>
        </w:tc>
      </w:tr>
    </w:tbl>
    <w:p w:rsidR="00922A85" w:rsidRPr="008E3A1A" w:rsidRDefault="00922A85" w:rsidP="00922A85">
      <w:pPr>
        <w:rPr>
          <w:rFonts w:cstheme="minorHAnsi"/>
          <w:lang w:val="ro-RO"/>
        </w:rPr>
      </w:pPr>
    </w:p>
    <w:p w:rsidR="00922A85" w:rsidRPr="008E3A1A" w:rsidRDefault="00922A85" w:rsidP="00922A85">
      <w:pPr>
        <w:rPr>
          <w:rFonts w:cstheme="minorHAnsi"/>
          <w:lang w:val="ro-RO"/>
        </w:rPr>
      </w:pPr>
      <w:r w:rsidRPr="008E3A1A">
        <w:rPr>
          <w:rFonts w:cstheme="minorHAnsi"/>
          <w:lang w:val="ro-RO"/>
        </w:rPr>
        <w:t xml:space="preserve">Progres </w:t>
      </w:r>
      <w:r w:rsidR="00AD6FFC" w:rsidRPr="008E3A1A">
        <w:rPr>
          <w:rFonts w:cstheme="minorHAnsi"/>
          <w:lang w:val="ro-RO"/>
        </w:rPr>
        <w:t>fizic pe proiect la data de 30.06.2015</w:t>
      </w:r>
      <w:r w:rsidR="00A84844">
        <w:rPr>
          <w:rFonts w:cstheme="minorHAnsi"/>
          <w:lang w:val="ro-RO"/>
        </w:rPr>
        <w:t xml:space="preserve"> </w:t>
      </w:r>
      <w:r w:rsidR="00C0007F" w:rsidRPr="008E3A1A">
        <w:rPr>
          <w:rFonts w:cstheme="minorHAnsi"/>
          <w:lang w:val="ro-RO"/>
        </w:rPr>
        <w:t>a fost de</w:t>
      </w:r>
      <w:r w:rsidRPr="008E3A1A">
        <w:rPr>
          <w:rFonts w:cstheme="minorHAnsi"/>
          <w:lang w:val="ro-RO"/>
        </w:rPr>
        <w:t xml:space="preserve"> </w:t>
      </w:r>
      <w:r w:rsidR="00564BF9" w:rsidRPr="008E3A1A">
        <w:rPr>
          <w:rFonts w:cstheme="minorHAnsi"/>
          <w:lang w:val="ro-RO"/>
        </w:rPr>
        <w:t>8</w:t>
      </w:r>
      <w:r w:rsidR="00C0007F" w:rsidRPr="008E3A1A">
        <w:rPr>
          <w:rFonts w:cstheme="minorHAnsi"/>
          <w:lang w:val="ro-RO"/>
        </w:rPr>
        <w:t>0</w:t>
      </w:r>
      <w:r w:rsidRPr="008E3A1A">
        <w:rPr>
          <w:rFonts w:cstheme="minorHAnsi"/>
          <w:lang w:val="ro-RO"/>
        </w:rPr>
        <w:t>%.</w:t>
      </w:r>
    </w:p>
    <w:p w:rsidR="00FC194C" w:rsidRPr="008E3A1A" w:rsidRDefault="00FC194C" w:rsidP="00A75738">
      <w:pPr>
        <w:rPr>
          <w:rFonts w:cstheme="minorHAnsi"/>
          <w:b/>
          <w:lang w:val="ro-RO"/>
        </w:rPr>
      </w:pPr>
    </w:p>
    <w:p w:rsidR="00A85FFF" w:rsidRPr="008E3A1A" w:rsidRDefault="0074605C" w:rsidP="00A75738">
      <w:pPr>
        <w:rPr>
          <w:rFonts w:cstheme="minorHAnsi"/>
          <w:lang w:val="ro-RO"/>
        </w:rPr>
      </w:pPr>
      <w:r w:rsidRPr="008E3A1A">
        <w:rPr>
          <w:rFonts w:cstheme="minorHAnsi"/>
          <w:b/>
          <w:lang w:val="ro-RO"/>
        </w:rPr>
        <w:t>SITUAŢIA FINAN</w:t>
      </w:r>
      <w:r w:rsidR="003C1A41" w:rsidRPr="008E3A1A">
        <w:rPr>
          <w:rFonts w:cstheme="minorHAnsi"/>
          <w:b/>
          <w:lang w:val="ro-RO"/>
        </w:rPr>
        <w:t>CIARĂ A SOCIETĂŢII LA 30.06.2015</w:t>
      </w:r>
    </w:p>
    <w:p w:rsidR="00A84844" w:rsidRDefault="00A85FFF" w:rsidP="00A85FFF">
      <w:pPr>
        <w:jc w:val="both"/>
        <w:rPr>
          <w:rFonts w:cstheme="minorHAnsi"/>
          <w:lang w:val="ro-RO"/>
        </w:rPr>
      </w:pPr>
      <w:r w:rsidRPr="008E3A1A">
        <w:rPr>
          <w:rFonts w:cstheme="minorHAnsi"/>
          <w:lang w:val="ro-RO"/>
        </w:rPr>
        <w:t xml:space="preserve">   Activitatile financiare si cele de analiza economica sunt activitatile de baza prin intermediul carora sunt stabilite politica si strategia organizatiei in domeniul economico-financiar. In cadrul AQUATIM S.A., activitatea financiara si de analiza economica asigura mecanismele necesare pentru intocmirea bugetului de venituri si cheltuieli atat la nivelul societatii, cat si la nivelul fiecarui centru de cost. Simultan, prin procesele specifice activitatii financiare si de analiza economica sunt controlate fluxurile financiare principale de incasari si plati desfasurate la nivelul societatii si este realizata o analiza financiara asupra situatiei economice a acesteia, pe baza indicatorilor de lichiditate, solvabilitate si a indicatorilor de patrimoniu. </w:t>
      </w:r>
      <w:r w:rsidR="00A75738" w:rsidRPr="008E3A1A">
        <w:rPr>
          <w:rFonts w:cstheme="minorHAnsi"/>
          <w:lang w:val="ro-RO"/>
        </w:rPr>
        <w:t xml:space="preserve">                     </w:t>
      </w:r>
    </w:p>
    <w:p w:rsidR="00A84844" w:rsidRDefault="00A84844" w:rsidP="00A85FFF">
      <w:pPr>
        <w:jc w:val="both"/>
        <w:rPr>
          <w:rFonts w:cstheme="minorHAnsi"/>
          <w:lang w:val="ro-RO"/>
        </w:rPr>
      </w:pPr>
    </w:p>
    <w:p w:rsidR="00A75738" w:rsidRPr="008E3A1A" w:rsidRDefault="00A75738" w:rsidP="00A85FFF">
      <w:pPr>
        <w:jc w:val="both"/>
        <w:rPr>
          <w:rFonts w:cstheme="minorHAnsi"/>
          <w:lang w:val="ro-RO"/>
        </w:rPr>
      </w:pPr>
      <w:r w:rsidRPr="008E3A1A">
        <w:rPr>
          <w:rFonts w:cstheme="minorHAnsi"/>
          <w:lang w:val="ro-RO"/>
        </w:rPr>
        <w:t xml:space="preserve">                                   </w:t>
      </w:r>
    </w:p>
    <w:tbl>
      <w:tblPr>
        <w:tblW w:w="9043" w:type="dxa"/>
        <w:tblInd w:w="93" w:type="dxa"/>
        <w:tblLook w:val="04A0" w:firstRow="1" w:lastRow="0" w:firstColumn="1" w:lastColumn="0" w:noHBand="0" w:noVBand="1"/>
      </w:tblPr>
      <w:tblGrid>
        <w:gridCol w:w="1740"/>
        <w:gridCol w:w="2020"/>
        <w:gridCol w:w="3343"/>
        <w:gridCol w:w="1940"/>
      </w:tblGrid>
      <w:tr w:rsidR="002E474C" w:rsidRPr="008E3A1A" w:rsidTr="00FC194C">
        <w:trPr>
          <w:trHeight w:val="270"/>
        </w:trPr>
        <w:tc>
          <w:tcPr>
            <w:tcW w:w="1740" w:type="dxa"/>
            <w:tcBorders>
              <w:top w:val="nil"/>
              <w:left w:val="nil"/>
              <w:bottom w:val="single" w:sz="4" w:space="0" w:color="auto"/>
              <w:right w:val="nil"/>
            </w:tcBorders>
            <w:shd w:val="clear" w:color="auto" w:fill="auto"/>
            <w:vAlign w:val="center"/>
            <w:hideMark/>
          </w:tcPr>
          <w:p w:rsidR="002E474C" w:rsidRPr="008E3A1A" w:rsidRDefault="002E474C" w:rsidP="002E474C">
            <w:pPr>
              <w:spacing w:after="0" w:line="240" w:lineRule="auto"/>
              <w:rPr>
                <w:rFonts w:eastAsia="Times New Roman" w:cstheme="minorHAnsi"/>
                <w:b/>
                <w:bCs/>
                <w:lang w:val="ro-RO"/>
              </w:rPr>
            </w:pPr>
            <w:r w:rsidRPr="008E3A1A">
              <w:rPr>
                <w:rFonts w:eastAsia="Times New Roman" w:cstheme="minorHAnsi"/>
                <w:b/>
                <w:bCs/>
                <w:lang w:val="ro-RO"/>
              </w:rPr>
              <w:t> </w:t>
            </w:r>
          </w:p>
        </w:tc>
        <w:tc>
          <w:tcPr>
            <w:tcW w:w="2020" w:type="dxa"/>
            <w:tcBorders>
              <w:top w:val="nil"/>
              <w:left w:val="nil"/>
              <w:bottom w:val="single" w:sz="4" w:space="0" w:color="auto"/>
              <w:right w:val="nil"/>
            </w:tcBorders>
            <w:shd w:val="clear" w:color="auto" w:fill="auto"/>
            <w:vAlign w:val="center"/>
            <w:hideMark/>
          </w:tcPr>
          <w:p w:rsidR="002E474C" w:rsidRPr="008E3A1A" w:rsidRDefault="002E474C" w:rsidP="002E474C">
            <w:pPr>
              <w:spacing w:after="0" w:line="240" w:lineRule="auto"/>
              <w:rPr>
                <w:rFonts w:eastAsia="Times New Roman" w:cstheme="minorHAnsi"/>
                <w:b/>
                <w:bCs/>
                <w:lang w:val="ro-RO"/>
              </w:rPr>
            </w:pPr>
            <w:r w:rsidRPr="008E3A1A">
              <w:rPr>
                <w:rFonts w:eastAsia="Times New Roman" w:cstheme="minorHAnsi"/>
                <w:b/>
                <w:bCs/>
                <w:lang w:val="ro-RO"/>
              </w:rPr>
              <w:t> </w:t>
            </w:r>
          </w:p>
        </w:tc>
        <w:tc>
          <w:tcPr>
            <w:tcW w:w="3343" w:type="dxa"/>
            <w:tcBorders>
              <w:top w:val="nil"/>
              <w:left w:val="nil"/>
              <w:bottom w:val="single" w:sz="4" w:space="0" w:color="auto"/>
              <w:right w:val="single" w:sz="4" w:space="0" w:color="auto"/>
            </w:tcBorders>
            <w:shd w:val="clear" w:color="auto" w:fill="auto"/>
            <w:vAlign w:val="center"/>
            <w:hideMark/>
          </w:tcPr>
          <w:p w:rsidR="002E474C" w:rsidRPr="008E3A1A" w:rsidRDefault="002E474C" w:rsidP="002E474C">
            <w:pPr>
              <w:spacing w:after="0" w:line="240" w:lineRule="auto"/>
              <w:rPr>
                <w:rFonts w:eastAsia="Times New Roman" w:cstheme="minorHAnsi"/>
                <w:b/>
                <w:bCs/>
                <w:lang w:val="ro-RO"/>
              </w:rPr>
            </w:pPr>
            <w:r w:rsidRPr="008E3A1A">
              <w:rPr>
                <w:rFonts w:eastAsia="Times New Roman" w:cstheme="minorHAnsi"/>
                <w:b/>
                <w:bCs/>
                <w:lang w:val="ro-RO"/>
              </w:rPr>
              <w:t> </w:t>
            </w:r>
          </w:p>
        </w:tc>
        <w:tc>
          <w:tcPr>
            <w:tcW w:w="1940" w:type="dxa"/>
            <w:tcBorders>
              <w:top w:val="single" w:sz="4" w:space="0" w:color="auto"/>
              <w:left w:val="nil"/>
              <w:bottom w:val="single" w:sz="4" w:space="0" w:color="auto"/>
              <w:right w:val="single" w:sz="4" w:space="0" w:color="auto"/>
            </w:tcBorders>
            <w:shd w:val="clear" w:color="auto" w:fill="auto"/>
            <w:vAlign w:val="bottom"/>
          </w:tcPr>
          <w:p w:rsidR="002E474C" w:rsidRPr="008E3A1A" w:rsidRDefault="002E474C" w:rsidP="00FC194C">
            <w:pPr>
              <w:spacing w:after="0" w:line="240" w:lineRule="auto"/>
              <w:jc w:val="center"/>
              <w:rPr>
                <w:rFonts w:eastAsia="Times New Roman" w:cstheme="minorHAnsi"/>
                <w:b/>
                <w:bCs/>
                <w:lang w:val="ro-RO"/>
              </w:rPr>
            </w:pPr>
          </w:p>
        </w:tc>
      </w:tr>
      <w:tr w:rsidR="002E474C" w:rsidRPr="008E3A1A" w:rsidTr="0074605C">
        <w:trPr>
          <w:trHeight w:val="270"/>
        </w:trPr>
        <w:tc>
          <w:tcPr>
            <w:tcW w:w="7103" w:type="dxa"/>
            <w:gridSpan w:val="3"/>
            <w:tcBorders>
              <w:top w:val="single" w:sz="4" w:space="0" w:color="auto"/>
              <w:left w:val="single" w:sz="4" w:space="0" w:color="auto"/>
              <w:bottom w:val="single" w:sz="4" w:space="0" w:color="auto"/>
              <w:right w:val="single" w:sz="4" w:space="0" w:color="auto"/>
            </w:tcBorders>
            <w:shd w:val="clear" w:color="auto" w:fill="auto"/>
            <w:hideMark/>
          </w:tcPr>
          <w:p w:rsidR="002E474C" w:rsidRPr="008E3A1A" w:rsidRDefault="002E474C" w:rsidP="002E474C">
            <w:pPr>
              <w:spacing w:after="0" w:line="240" w:lineRule="auto"/>
              <w:jc w:val="center"/>
              <w:rPr>
                <w:rFonts w:eastAsia="Times New Roman" w:cstheme="minorHAnsi"/>
                <w:b/>
                <w:bCs/>
                <w:lang w:val="ro-RO"/>
              </w:rPr>
            </w:pPr>
            <w:r w:rsidRPr="008E3A1A">
              <w:rPr>
                <w:rFonts w:eastAsia="Times New Roman" w:cstheme="minorHAnsi"/>
                <w:b/>
                <w:bCs/>
                <w:lang w:val="ro-RO"/>
              </w:rPr>
              <w:t> </w:t>
            </w:r>
          </w:p>
        </w:tc>
        <w:tc>
          <w:tcPr>
            <w:tcW w:w="1940" w:type="dxa"/>
            <w:tcBorders>
              <w:top w:val="nil"/>
              <w:left w:val="nil"/>
              <w:bottom w:val="single" w:sz="4" w:space="0" w:color="auto"/>
              <w:right w:val="single" w:sz="4" w:space="0" w:color="auto"/>
            </w:tcBorders>
            <w:shd w:val="clear" w:color="auto" w:fill="auto"/>
            <w:hideMark/>
          </w:tcPr>
          <w:p w:rsidR="002E474C" w:rsidRPr="008E3A1A" w:rsidRDefault="00FC194C" w:rsidP="002E474C">
            <w:pPr>
              <w:spacing w:after="0" w:line="240" w:lineRule="auto"/>
              <w:jc w:val="center"/>
              <w:rPr>
                <w:rFonts w:eastAsia="Times New Roman" w:cstheme="minorHAnsi"/>
                <w:b/>
                <w:bCs/>
                <w:lang w:val="ro-RO"/>
              </w:rPr>
            </w:pPr>
            <w:r w:rsidRPr="008E3A1A">
              <w:rPr>
                <w:rFonts w:eastAsia="Times New Roman" w:cstheme="minorHAnsi"/>
                <w:b/>
                <w:bCs/>
                <w:lang w:val="ro-RO"/>
              </w:rPr>
              <w:t>30.06.2015</w:t>
            </w:r>
            <w:r w:rsidR="002E474C" w:rsidRPr="008E3A1A">
              <w:rPr>
                <w:rFonts w:eastAsia="Times New Roman" w:cstheme="minorHAnsi"/>
                <w:b/>
                <w:bCs/>
                <w:lang w:val="ro-RO"/>
              </w:rPr>
              <w:t> </w:t>
            </w:r>
          </w:p>
        </w:tc>
      </w:tr>
      <w:tr w:rsidR="002E474C" w:rsidRPr="008E3A1A" w:rsidTr="0074605C">
        <w:trPr>
          <w:trHeight w:val="555"/>
        </w:trPr>
        <w:tc>
          <w:tcPr>
            <w:tcW w:w="710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E474C" w:rsidRPr="008E3A1A" w:rsidRDefault="002E474C" w:rsidP="002E474C">
            <w:pPr>
              <w:spacing w:after="0" w:line="240" w:lineRule="auto"/>
              <w:rPr>
                <w:rFonts w:eastAsia="Times New Roman" w:cstheme="minorHAnsi"/>
                <w:lang w:val="ro-RO"/>
              </w:rPr>
            </w:pPr>
            <w:r w:rsidRPr="008E3A1A">
              <w:rPr>
                <w:rFonts w:eastAsia="Times New Roman" w:cstheme="minorHAnsi"/>
                <w:lang w:val="ro-RO"/>
              </w:rPr>
              <w:t xml:space="preserve"> Cifra de a</w:t>
            </w:r>
            <w:r w:rsidR="00D16AA4" w:rsidRPr="008E3A1A">
              <w:rPr>
                <w:rFonts w:eastAsia="Times New Roman" w:cstheme="minorHAnsi"/>
                <w:lang w:val="ro-RO"/>
              </w:rPr>
              <w:t>faceri netă (venituri din prestă</w:t>
            </w:r>
            <w:r w:rsidRPr="008E3A1A">
              <w:rPr>
                <w:rFonts w:eastAsia="Times New Roman" w:cstheme="minorHAnsi"/>
                <w:lang w:val="ro-RO"/>
              </w:rPr>
              <w:t xml:space="preserve">ri servicii) </w:t>
            </w:r>
          </w:p>
        </w:tc>
        <w:tc>
          <w:tcPr>
            <w:tcW w:w="1940" w:type="dxa"/>
            <w:tcBorders>
              <w:top w:val="nil"/>
              <w:left w:val="nil"/>
              <w:bottom w:val="single" w:sz="4" w:space="0" w:color="auto"/>
              <w:right w:val="single" w:sz="4" w:space="0" w:color="auto"/>
            </w:tcBorders>
            <w:shd w:val="clear" w:color="auto" w:fill="auto"/>
            <w:vAlign w:val="bottom"/>
            <w:hideMark/>
          </w:tcPr>
          <w:p w:rsidR="002E474C" w:rsidRPr="008E3A1A" w:rsidRDefault="007C28B4" w:rsidP="002E474C">
            <w:pPr>
              <w:spacing w:after="0" w:line="240" w:lineRule="auto"/>
              <w:jc w:val="center"/>
              <w:rPr>
                <w:rFonts w:eastAsia="Times New Roman" w:cstheme="minorHAnsi"/>
                <w:lang w:val="ro-RO"/>
              </w:rPr>
            </w:pPr>
            <w:r w:rsidRPr="008E3A1A">
              <w:rPr>
                <w:rFonts w:eastAsia="Times New Roman" w:cstheme="minorHAnsi"/>
                <w:lang w:val="ro-RO"/>
              </w:rPr>
              <w:t xml:space="preserve">   64.351</w:t>
            </w:r>
            <w:r w:rsidR="00FC194C" w:rsidRPr="008E3A1A">
              <w:rPr>
                <w:rFonts w:eastAsia="Times New Roman" w:cstheme="minorHAnsi"/>
                <w:lang w:val="ro-RO"/>
              </w:rPr>
              <w:t>.</w:t>
            </w:r>
            <w:r w:rsidRPr="008E3A1A">
              <w:rPr>
                <w:rFonts w:eastAsia="Times New Roman" w:cstheme="minorHAnsi"/>
                <w:lang w:val="ro-RO"/>
              </w:rPr>
              <w:t>307</w:t>
            </w:r>
          </w:p>
        </w:tc>
      </w:tr>
      <w:tr w:rsidR="002E474C" w:rsidRPr="008E3A1A" w:rsidTr="0074605C">
        <w:trPr>
          <w:trHeight w:val="270"/>
        </w:trPr>
        <w:tc>
          <w:tcPr>
            <w:tcW w:w="710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E474C" w:rsidRPr="008E3A1A" w:rsidRDefault="002E474C" w:rsidP="002E474C">
            <w:pPr>
              <w:spacing w:after="0" w:line="240" w:lineRule="auto"/>
              <w:rPr>
                <w:rFonts w:eastAsia="Times New Roman" w:cstheme="minorHAnsi"/>
                <w:lang w:val="ro-RO"/>
              </w:rPr>
            </w:pPr>
            <w:r w:rsidRPr="008E3A1A">
              <w:rPr>
                <w:rFonts w:eastAsia="Times New Roman" w:cstheme="minorHAnsi"/>
                <w:lang w:val="ro-RO"/>
              </w:rPr>
              <w:t xml:space="preserve"> venituri i</w:t>
            </w:r>
            <w:r w:rsidR="00D16AA4" w:rsidRPr="008E3A1A">
              <w:rPr>
                <w:rFonts w:eastAsia="Times New Roman" w:cstheme="minorHAnsi"/>
                <w:lang w:val="ro-RO"/>
              </w:rPr>
              <w:t>n</w:t>
            </w:r>
            <w:r w:rsidRPr="008E3A1A">
              <w:rPr>
                <w:rFonts w:eastAsia="Times New Roman" w:cstheme="minorHAnsi"/>
                <w:lang w:val="ro-RO"/>
              </w:rPr>
              <w:t xml:space="preserve">vestitii in regie proprie </w:t>
            </w:r>
          </w:p>
        </w:tc>
        <w:tc>
          <w:tcPr>
            <w:tcW w:w="1940" w:type="dxa"/>
            <w:tcBorders>
              <w:top w:val="nil"/>
              <w:left w:val="nil"/>
              <w:bottom w:val="single" w:sz="4" w:space="0" w:color="auto"/>
              <w:right w:val="single" w:sz="4" w:space="0" w:color="auto"/>
            </w:tcBorders>
            <w:shd w:val="clear" w:color="auto" w:fill="auto"/>
            <w:vAlign w:val="bottom"/>
            <w:hideMark/>
          </w:tcPr>
          <w:p w:rsidR="002E474C" w:rsidRPr="008E3A1A" w:rsidRDefault="007C28B4" w:rsidP="002E474C">
            <w:pPr>
              <w:spacing w:after="0" w:line="240" w:lineRule="auto"/>
              <w:jc w:val="center"/>
              <w:rPr>
                <w:rFonts w:eastAsia="Times New Roman" w:cstheme="minorHAnsi"/>
                <w:lang w:val="ro-RO"/>
              </w:rPr>
            </w:pPr>
            <w:r w:rsidRPr="008E3A1A">
              <w:rPr>
                <w:rFonts w:eastAsia="Times New Roman" w:cstheme="minorHAnsi"/>
                <w:lang w:val="ro-RO"/>
              </w:rPr>
              <w:t xml:space="preserve">     845.794</w:t>
            </w:r>
          </w:p>
        </w:tc>
      </w:tr>
      <w:tr w:rsidR="002E474C" w:rsidRPr="008E3A1A" w:rsidTr="0074605C">
        <w:trPr>
          <w:trHeight w:val="540"/>
        </w:trPr>
        <w:tc>
          <w:tcPr>
            <w:tcW w:w="710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E474C" w:rsidRPr="008E3A1A" w:rsidRDefault="002E474C" w:rsidP="002E474C">
            <w:pPr>
              <w:spacing w:after="0" w:line="240" w:lineRule="auto"/>
              <w:rPr>
                <w:rFonts w:eastAsia="Times New Roman" w:cstheme="minorHAnsi"/>
                <w:lang w:val="ro-RO"/>
              </w:rPr>
            </w:pPr>
            <w:r w:rsidRPr="008E3A1A">
              <w:rPr>
                <w:rFonts w:eastAsia="Times New Roman" w:cstheme="minorHAnsi"/>
                <w:lang w:val="ro-RO"/>
              </w:rPr>
              <w:t xml:space="preserve"> Alte venituri din exploatare </w:t>
            </w:r>
          </w:p>
        </w:tc>
        <w:tc>
          <w:tcPr>
            <w:tcW w:w="1940" w:type="dxa"/>
            <w:tcBorders>
              <w:top w:val="nil"/>
              <w:left w:val="nil"/>
              <w:bottom w:val="single" w:sz="4" w:space="0" w:color="auto"/>
              <w:right w:val="single" w:sz="4" w:space="0" w:color="auto"/>
            </w:tcBorders>
            <w:shd w:val="clear" w:color="auto" w:fill="auto"/>
            <w:vAlign w:val="bottom"/>
            <w:hideMark/>
          </w:tcPr>
          <w:p w:rsidR="002E474C" w:rsidRPr="008E3A1A" w:rsidRDefault="007C28B4" w:rsidP="002E474C">
            <w:pPr>
              <w:spacing w:after="0" w:line="240" w:lineRule="auto"/>
              <w:jc w:val="center"/>
              <w:rPr>
                <w:rFonts w:eastAsia="Times New Roman" w:cstheme="minorHAnsi"/>
                <w:lang w:val="ro-RO"/>
              </w:rPr>
            </w:pPr>
            <w:r w:rsidRPr="008E3A1A">
              <w:rPr>
                <w:rFonts w:eastAsia="Times New Roman" w:cstheme="minorHAnsi"/>
                <w:lang w:val="ro-RO"/>
              </w:rPr>
              <w:t xml:space="preserve">     1.402.504</w:t>
            </w:r>
          </w:p>
        </w:tc>
      </w:tr>
      <w:tr w:rsidR="002E474C" w:rsidRPr="008E3A1A" w:rsidTr="0074605C">
        <w:trPr>
          <w:trHeight w:val="585"/>
        </w:trPr>
        <w:tc>
          <w:tcPr>
            <w:tcW w:w="7103" w:type="dxa"/>
            <w:gridSpan w:val="3"/>
            <w:tcBorders>
              <w:top w:val="single" w:sz="4" w:space="0" w:color="auto"/>
              <w:left w:val="single" w:sz="4" w:space="0" w:color="auto"/>
              <w:bottom w:val="single" w:sz="4" w:space="0" w:color="auto"/>
              <w:right w:val="single" w:sz="4" w:space="0" w:color="000000"/>
            </w:tcBorders>
            <w:shd w:val="clear" w:color="000000" w:fill="FFFF00"/>
            <w:vAlign w:val="bottom"/>
            <w:hideMark/>
          </w:tcPr>
          <w:p w:rsidR="002E474C" w:rsidRPr="008E3A1A" w:rsidRDefault="002E474C" w:rsidP="002E474C">
            <w:pPr>
              <w:spacing w:after="0" w:line="240" w:lineRule="auto"/>
              <w:jc w:val="center"/>
              <w:rPr>
                <w:rFonts w:eastAsia="Times New Roman" w:cstheme="minorHAnsi"/>
                <w:b/>
                <w:bCs/>
                <w:lang w:val="ro-RO"/>
              </w:rPr>
            </w:pPr>
            <w:r w:rsidRPr="008E3A1A">
              <w:rPr>
                <w:rFonts w:eastAsia="Times New Roman" w:cstheme="minorHAnsi"/>
                <w:b/>
                <w:bCs/>
                <w:lang w:val="ro-RO"/>
              </w:rPr>
              <w:t xml:space="preserve"> VENITURI DIN EXPLOATARE – TOTAL    </w:t>
            </w:r>
          </w:p>
        </w:tc>
        <w:tc>
          <w:tcPr>
            <w:tcW w:w="1940" w:type="dxa"/>
            <w:tcBorders>
              <w:top w:val="nil"/>
              <w:left w:val="nil"/>
              <w:bottom w:val="single" w:sz="4" w:space="0" w:color="auto"/>
              <w:right w:val="single" w:sz="4" w:space="0" w:color="auto"/>
            </w:tcBorders>
            <w:shd w:val="clear" w:color="000000" w:fill="FFFF00"/>
            <w:vAlign w:val="bottom"/>
            <w:hideMark/>
          </w:tcPr>
          <w:p w:rsidR="002E474C" w:rsidRPr="008E3A1A" w:rsidRDefault="007C28B4" w:rsidP="002E474C">
            <w:pPr>
              <w:spacing w:after="0" w:line="240" w:lineRule="auto"/>
              <w:jc w:val="center"/>
              <w:rPr>
                <w:rFonts w:eastAsia="Times New Roman" w:cstheme="minorHAnsi"/>
                <w:b/>
                <w:bCs/>
                <w:lang w:val="ro-RO"/>
              </w:rPr>
            </w:pPr>
            <w:r w:rsidRPr="008E3A1A">
              <w:rPr>
                <w:rFonts w:eastAsia="Times New Roman" w:cstheme="minorHAnsi"/>
                <w:b/>
                <w:bCs/>
                <w:lang w:val="ro-RO"/>
              </w:rPr>
              <w:t xml:space="preserve">   66.599.605</w:t>
            </w:r>
          </w:p>
        </w:tc>
      </w:tr>
      <w:tr w:rsidR="002E474C" w:rsidRPr="008E3A1A" w:rsidTr="0074605C">
        <w:trPr>
          <w:trHeight w:val="600"/>
        </w:trPr>
        <w:tc>
          <w:tcPr>
            <w:tcW w:w="710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E474C" w:rsidRPr="008E3A1A" w:rsidRDefault="002E474C" w:rsidP="002E474C">
            <w:pPr>
              <w:spacing w:after="0" w:line="240" w:lineRule="auto"/>
              <w:rPr>
                <w:rFonts w:eastAsia="Times New Roman" w:cstheme="minorHAnsi"/>
                <w:lang w:val="ro-RO"/>
              </w:rPr>
            </w:pPr>
            <w:r w:rsidRPr="008E3A1A">
              <w:rPr>
                <w:rFonts w:eastAsia="Times New Roman" w:cstheme="minorHAnsi"/>
                <w:lang w:val="ro-RO"/>
              </w:rPr>
              <w:t xml:space="preserve">  Cheltuieli cu materiile prime şi materialele consumabile;combustibil </w:t>
            </w:r>
          </w:p>
        </w:tc>
        <w:tc>
          <w:tcPr>
            <w:tcW w:w="1940" w:type="dxa"/>
            <w:tcBorders>
              <w:top w:val="nil"/>
              <w:left w:val="nil"/>
              <w:bottom w:val="single" w:sz="4" w:space="0" w:color="auto"/>
              <w:right w:val="single" w:sz="4" w:space="0" w:color="auto"/>
            </w:tcBorders>
            <w:shd w:val="clear" w:color="auto" w:fill="auto"/>
            <w:vAlign w:val="bottom"/>
            <w:hideMark/>
          </w:tcPr>
          <w:p w:rsidR="002E474C" w:rsidRPr="008E3A1A" w:rsidRDefault="007C28B4" w:rsidP="002E474C">
            <w:pPr>
              <w:spacing w:after="0" w:line="240" w:lineRule="auto"/>
              <w:jc w:val="center"/>
              <w:rPr>
                <w:rFonts w:eastAsia="Times New Roman" w:cstheme="minorHAnsi"/>
                <w:lang w:val="ro-RO"/>
              </w:rPr>
            </w:pPr>
            <w:r w:rsidRPr="008E3A1A">
              <w:rPr>
                <w:rFonts w:eastAsia="Times New Roman" w:cstheme="minorHAnsi"/>
                <w:lang w:val="ro-RO"/>
              </w:rPr>
              <w:t xml:space="preserve">    4.796.940</w:t>
            </w:r>
            <w:r w:rsidR="002E474C" w:rsidRPr="008E3A1A">
              <w:rPr>
                <w:rFonts w:eastAsia="Times New Roman" w:cstheme="minorHAnsi"/>
                <w:lang w:val="ro-RO"/>
              </w:rPr>
              <w:t xml:space="preserve"> </w:t>
            </w:r>
          </w:p>
        </w:tc>
      </w:tr>
      <w:tr w:rsidR="002E474C" w:rsidRPr="008E3A1A" w:rsidTr="007C28B4">
        <w:trPr>
          <w:trHeight w:val="600"/>
        </w:trPr>
        <w:tc>
          <w:tcPr>
            <w:tcW w:w="710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E474C" w:rsidRPr="008E3A1A" w:rsidRDefault="00D16AA4" w:rsidP="002E474C">
            <w:pPr>
              <w:spacing w:after="0" w:line="240" w:lineRule="auto"/>
              <w:rPr>
                <w:rFonts w:eastAsia="Times New Roman" w:cstheme="minorHAnsi"/>
                <w:lang w:val="ro-RO"/>
              </w:rPr>
            </w:pPr>
            <w:r w:rsidRPr="008E3A1A">
              <w:rPr>
                <w:rFonts w:eastAsia="Times New Roman" w:cstheme="minorHAnsi"/>
                <w:lang w:val="ro-RO"/>
              </w:rPr>
              <w:t xml:space="preserve">  Cheltuieli cu apa captată</w:t>
            </w:r>
            <w:r w:rsidR="002E474C" w:rsidRPr="008E3A1A">
              <w:rPr>
                <w:rFonts w:eastAsia="Times New Roman" w:cstheme="minorHAnsi"/>
                <w:lang w:val="ro-RO"/>
              </w:rPr>
              <w:t xml:space="preserve"> </w:t>
            </w:r>
          </w:p>
        </w:tc>
        <w:tc>
          <w:tcPr>
            <w:tcW w:w="1940" w:type="dxa"/>
            <w:tcBorders>
              <w:top w:val="nil"/>
              <w:left w:val="nil"/>
              <w:bottom w:val="single" w:sz="4" w:space="0" w:color="auto"/>
              <w:right w:val="single" w:sz="4" w:space="0" w:color="auto"/>
            </w:tcBorders>
            <w:shd w:val="clear" w:color="auto" w:fill="auto"/>
            <w:vAlign w:val="bottom"/>
          </w:tcPr>
          <w:p w:rsidR="002E474C" w:rsidRPr="008E3A1A" w:rsidRDefault="007C28B4" w:rsidP="002E474C">
            <w:pPr>
              <w:spacing w:after="0" w:line="240" w:lineRule="auto"/>
              <w:jc w:val="center"/>
              <w:rPr>
                <w:rFonts w:eastAsia="Times New Roman" w:cstheme="minorHAnsi"/>
                <w:lang w:val="ro-RO"/>
              </w:rPr>
            </w:pPr>
            <w:r w:rsidRPr="008E3A1A">
              <w:rPr>
                <w:rFonts w:eastAsia="Times New Roman" w:cstheme="minorHAnsi"/>
                <w:lang w:val="ro-RO"/>
              </w:rPr>
              <w:t>7.024.781</w:t>
            </w:r>
          </w:p>
        </w:tc>
      </w:tr>
      <w:tr w:rsidR="002E474C" w:rsidRPr="008E3A1A" w:rsidTr="007C28B4">
        <w:trPr>
          <w:trHeight w:val="600"/>
        </w:trPr>
        <w:tc>
          <w:tcPr>
            <w:tcW w:w="710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E474C" w:rsidRPr="008E3A1A" w:rsidRDefault="002E474C" w:rsidP="002E474C">
            <w:pPr>
              <w:spacing w:after="0" w:line="240" w:lineRule="auto"/>
              <w:rPr>
                <w:rFonts w:eastAsia="Times New Roman" w:cstheme="minorHAnsi"/>
                <w:lang w:val="ro-RO"/>
              </w:rPr>
            </w:pPr>
            <w:r w:rsidRPr="008E3A1A">
              <w:rPr>
                <w:rFonts w:eastAsia="Times New Roman" w:cstheme="minorHAnsi"/>
                <w:lang w:val="ro-RO"/>
              </w:rPr>
              <w:t xml:space="preserve"> Cheltuieli cu</w:t>
            </w:r>
            <w:r w:rsidR="00D16AA4" w:rsidRPr="008E3A1A">
              <w:rPr>
                <w:rFonts w:eastAsia="Times New Roman" w:cstheme="minorHAnsi"/>
                <w:lang w:val="ro-RO"/>
              </w:rPr>
              <w:t xml:space="preserve"> energia electrică</w:t>
            </w:r>
            <w:r w:rsidRPr="008E3A1A">
              <w:rPr>
                <w:rFonts w:eastAsia="Times New Roman" w:cstheme="minorHAnsi"/>
                <w:lang w:val="ro-RO"/>
              </w:rPr>
              <w:t xml:space="preserve"> </w:t>
            </w:r>
          </w:p>
        </w:tc>
        <w:tc>
          <w:tcPr>
            <w:tcW w:w="1940" w:type="dxa"/>
            <w:tcBorders>
              <w:top w:val="nil"/>
              <w:left w:val="nil"/>
              <w:bottom w:val="single" w:sz="4" w:space="0" w:color="auto"/>
              <w:right w:val="single" w:sz="4" w:space="0" w:color="auto"/>
            </w:tcBorders>
            <w:shd w:val="clear" w:color="auto" w:fill="auto"/>
            <w:vAlign w:val="bottom"/>
          </w:tcPr>
          <w:p w:rsidR="002E474C" w:rsidRPr="008E3A1A" w:rsidRDefault="007C28B4" w:rsidP="002E474C">
            <w:pPr>
              <w:spacing w:after="0" w:line="240" w:lineRule="auto"/>
              <w:jc w:val="center"/>
              <w:rPr>
                <w:rFonts w:eastAsia="Times New Roman" w:cstheme="minorHAnsi"/>
                <w:lang w:val="ro-RO"/>
              </w:rPr>
            </w:pPr>
            <w:r w:rsidRPr="008E3A1A">
              <w:rPr>
                <w:rFonts w:eastAsia="Times New Roman" w:cstheme="minorHAnsi"/>
                <w:lang w:val="ro-RO"/>
              </w:rPr>
              <w:t>4.838.102</w:t>
            </w:r>
          </w:p>
        </w:tc>
      </w:tr>
      <w:tr w:rsidR="002E474C" w:rsidRPr="008E3A1A" w:rsidTr="0074605C">
        <w:trPr>
          <w:trHeight w:val="600"/>
        </w:trPr>
        <w:tc>
          <w:tcPr>
            <w:tcW w:w="710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E474C" w:rsidRPr="008E3A1A" w:rsidRDefault="00D16AA4" w:rsidP="002E474C">
            <w:pPr>
              <w:spacing w:after="0" w:line="240" w:lineRule="auto"/>
              <w:rPr>
                <w:rFonts w:eastAsia="Times New Roman" w:cstheme="minorHAnsi"/>
                <w:lang w:val="ro-RO"/>
              </w:rPr>
            </w:pPr>
            <w:r w:rsidRPr="008E3A1A">
              <w:rPr>
                <w:rFonts w:eastAsia="Times New Roman" w:cstheme="minorHAnsi"/>
                <w:lang w:val="ro-RO"/>
              </w:rPr>
              <w:lastRenderedPageBreak/>
              <w:t xml:space="preserve"> Cheltuieli lucră</w:t>
            </w:r>
            <w:r w:rsidR="002E474C" w:rsidRPr="008E3A1A">
              <w:rPr>
                <w:rFonts w:eastAsia="Times New Roman" w:cstheme="minorHAnsi"/>
                <w:lang w:val="ro-RO"/>
              </w:rPr>
              <w:t xml:space="preserve">ri si servicii-(reparatii, redeventa asigurari,) </w:t>
            </w:r>
          </w:p>
        </w:tc>
        <w:tc>
          <w:tcPr>
            <w:tcW w:w="1940" w:type="dxa"/>
            <w:tcBorders>
              <w:top w:val="nil"/>
              <w:left w:val="nil"/>
              <w:bottom w:val="single" w:sz="4" w:space="0" w:color="auto"/>
              <w:right w:val="single" w:sz="4" w:space="0" w:color="auto"/>
            </w:tcBorders>
            <w:shd w:val="clear" w:color="auto" w:fill="auto"/>
            <w:vAlign w:val="bottom"/>
            <w:hideMark/>
          </w:tcPr>
          <w:p w:rsidR="002E474C" w:rsidRPr="008E3A1A" w:rsidRDefault="00FC194C" w:rsidP="00FC194C">
            <w:pPr>
              <w:spacing w:after="0" w:line="240" w:lineRule="auto"/>
              <w:rPr>
                <w:rFonts w:eastAsia="Times New Roman" w:cstheme="minorHAnsi"/>
                <w:lang w:val="ro-RO"/>
              </w:rPr>
            </w:pPr>
            <w:r w:rsidRPr="008E3A1A">
              <w:rPr>
                <w:rFonts w:eastAsia="Times New Roman" w:cstheme="minorHAnsi"/>
                <w:lang w:val="ro-RO"/>
              </w:rPr>
              <w:t xml:space="preserve">      </w:t>
            </w:r>
            <w:r w:rsidR="002E474C" w:rsidRPr="008E3A1A">
              <w:rPr>
                <w:rFonts w:eastAsia="Times New Roman" w:cstheme="minorHAnsi"/>
                <w:lang w:val="ro-RO"/>
              </w:rPr>
              <w:t xml:space="preserve"> </w:t>
            </w:r>
            <w:r w:rsidR="007C28B4" w:rsidRPr="008E3A1A">
              <w:rPr>
                <w:rFonts w:eastAsia="Times New Roman" w:cstheme="minorHAnsi"/>
                <w:lang w:val="ro-RO"/>
              </w:rPr>
              <w:t xml:space="preserve">4.024.664 </w:t>
            </w:r>
          </w:p>
        </w:tc>
      </w:tr>
      <w:tr w:rsidR="002E474C" w:rsidRPr="008E3A1A" w:rsidTr="0074605C">
        <w:trPr>
          <w:trHeight w:val="990"/>
        </w:trPr>
        <w:tc>
          <w:tcPr>
            <w:tcW w:w="710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E474C" w:rsidRPr="008E3A1A" w:rsidRDefault="002E474C" w:rsidP="002E474C">
            <w:pPr>
              <w:spacing w:after="0" w:line="240" w:lineRule="auto"/>
              <w:rPr>
                <w:rFonts w:eastAsia="Times New Roman" w:cstheme="minorHAnsi"/>
                <w:lang w:val="ro-RO"/>
              </w:rPr>
            </w:pPr>
            <w:r w:rsidRPr="008E3A1A">
              <w:rPr>
                <w:rFonts w:eastAsia="Times New Roman" w:cstheme="minorHAnsi"/>
                <w:lang w:val="ro-RO"/>
              </w:rPr>
              <w:t xml:space="preserve"> Cheltuieli</w:t>
            </w:r>
            <w:r w:rsidR="00D16AA4" w:rsidRPr="008E3A1A">
              <w:rPr>
                <w:rFonts w:eastAsia="Times New Roman" w:cstheme="minorHAnsi"/>
                <w:lang w:val="ro-RO"/>
              </w:rPr>
              <w:t xml:space="preserve"> cu alte servicii exec.de terţi(deplasă</w:t>
            </w:r>
            <w:r w:rsidRPr="008E3A1A">
              <w:rPr>
                <w:rFonts w:eastAsia="Times New Roman" w:cstheme="minorHAnsi"/>
                <w:lang w:val="ro-RO"/>
              </w:rPr>
              <w:t xml:space="preserve">ri, servicii,telefonie etc.) </w:t>
            </w:r>
          </w:p>
        </w:tc>
        <w:tc>
          <w:tcPr>
            <w:tcW w:w="1940" w:type="dxa"/>
            <w:tcBorders>
              <w:top w:val="single" w:sz="4" w:space="0" w:color="auto"/>
              <w:left w:val="nil"/>
              <w:bottom w:val="single" w:sz="4" w:space="0" w:color="auto"/>
              <w:right w:val="single" w:sz="4" w:space="0" w:color="auto"/>
            </w:tcBorders>
            <w:shd w:val="clear" w:color="auto" w:fill="auto"/>
            <w:vAlign w:val="bottom"/>
            <w:hideMark/>
          </w:tcPr>
          <w:p w:rsidR="002E474C" w:rsidRPr="008E3A1A" w:rsidRDefault="007C28B4" w:rsidP="002E474C">
            <w:pPr>
              <w:spacing w:after="0" w:line="240" w:lineRule="auto"/>
              <w:jc w:val="center"/>
              <w:rPr>
                <w:rFonts w:eastAsia="Times New Roman" w:cstheme="minorHAnsi"/>
                <w:lang w:val="ro-RO"/>
              </w:rPr>
            </w:pPr>
            <w:r w:rsidRPr="008E3A1A">
              <w:rPr>
                <w:rFonts w:eastAsia="Times New Roman" w:cstheme="minorHAnsi"/>
                <w:lang w:val="ro-RO"/>
              </w:rPr>
              <w:t xml:space="preserve">     3.101.881</w:t>
            </w:r>
          </w:p>
        </w:tc>
      </w:tr>
      <w:tr w:rsidR="002E474C" w:rsidRPr="008E3A1A" w:rsidTr="0074605C">
        <w:trPr>
          <w:trHeight w:val="600"/>
        </w:trPr>
        <w:tc>
          <w:tcPr>
            <w:tcW w:w="710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E474C" w:rsidRPr="008E3A1A" w:rsidRDefault="002E474C" w:rsidP="002E474C">
            <w:pPr>
              <w:spacing w:after="0" w:line="240" w:lineRule="auto"/>
              <w:rPr>
                <w:rFonts w:eastAsia="Times New Roman" w:cstheme="minorHAnsi"/>
                <w:lang w:val="ro-RO"/>
              </w:rPr>
            </w:pPr>
            <w:r w:rsidRPr="008E3A1A">
              <w:rPr>
                <w:rFonts w:eastAsia="Times New Roman" w:cstheme="minorHAnsi"/>
                <w:lang w:val="ro-RO"/>
              </w:rPr>
              <w:t xml:space="preserve"> Cheltuieli cu alte impozite, taxe (imp.constructii; teren; auto</w:t>
            </w:r>
            <w:r w:rsidR="00D16AA4" w:rsidRPr="008E3A1A">
              <w:rPr>
                <w:rFonts w:eastAsia="Times New Roman" w:cstheme="minorHAnsi"/>
                <w:lang w:val="ro-RO"/>
              </w:rPr>
              <w:t>)</w:t>
            </w:r>
            <w:r w:rsidRPr="008E3A1A">
              <w:rPr>
                <w:rFonts w:eastAsia="Times New Roman" w:cstheme="minorHAnsi"/>
                <w:lang w:val="ro-RO"/>
              </w:rPr>
              <w:t xml:space="preserve"> </w:t>
            </w:r>
          </w:p>
        </w:tc>
        <w:tc>
          <w:tcPr>
            <w:tcW w:w="1940" w:type="dxa"/>
            <w:tcBorders>
              <w:top w:val="nil"/>
              <w:left w:val="nil"/>
              <w:bottom w:val="single" w:sz="4" w:space="0" w:color="auto"/>
              <w:right w:val="single" w:sz="4" w:space="0" w:color="auto"/>
            </w:tcBorders>
            <w:shd w:val="clear" w:color="auto" w:fill="auto"/>
            <w:vAlign w:val="bottom"/>
            <w:hideMark/>
          </w:tcPr>
          <w:p w:rsidR="002E474C" w:rsidRPr="008E3A1A" w:rsidRDefault="007C28B4" w:rsidP="002E474C">
            <w:pPr>
              <w:spacing w:after="0" w:line="240" w:lineRule="auto"/>
              <w:jc w:val="center"/>
              <w:rPr>
                <w:rFonts w:eastAsia="Times New Roman" w:cstheme="minorHAnsi"/>
                <w:lang w:val="ro-RO"/>
              </w:rPr>
            </w:pPr>
            <w:r w:rsidRPr="008E3A1A">
              <w:rPr>
                <w:rFonts w:eastAsia="Times New Roman" w:cstheme="minorHAnsi"/>
                <w:lang w:val="ro-RO"/>
              </w:rPr>
              <w:t xml:space="preserve">     1.230.190</w:t>
            </w:r>
            <w:r w:rsidR="002E474C" w:rsidRPr="008E3A1A">
              <w:rPr>
                <w:rFonts w:eastAsia="Times New Roman" w:cstheme="minorHAnsi"/>
                <w:lang w:val="ro-RO"/>
              </w:rPr>
              <w:t xml:space="preserve"> </w:t>
            </w:r>
          </w:p>
        </w:tc>
      </w:tr>
      <w:tr w:rsidR="002E474C" w:rsidRPr="008E3A1A" w:rsidTr="0074605C">
        <w:trPr>
          <w:trHeight w:val="270"/>
        </w:trPr>
        <w:tc>
          <w:tcPr>
            <w:tcW w:w="710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E474C" w:rsidRPr="008E3A1A" w:rsidRDefault="00D16AA4" w:rsidP="002E474C">
            <w:pPr>
              <w:spacing w:after="0" w:line="240" w:lineRule="auto"/>
              <w:rPr>
                <w:rFonts w:eastAsia="Times New Roman" w:cstheme="minorHAnsi"/>
                <w:lang w:val="ro-RO"/>
              </w:rPr>
            </w:pPr>
            <w:r w:rsidRPr="008E3A1A">
              <w:rPr>
                <w:rFonts w:eastAsia="Times New Roman" w:cstheme="minorHAnsi"/>
                <w:lang w:val="ro-RO"/>
              </w:rPr>
              <w:t xml:space="preserve"> Cheltuieli cu s</w:t>
            </w:r>
            <w:r w:rsidR="002E474C" w:rsidRPr="008E3A1A">
              <w:rPr>
                <w:rFonts w:eastAsia="Times New Roman" w:cstheme="minorHAnsi"/>
                <w:lang w:val="ro-RO"/>
              </w:rPr>
              <w:t xml:space="preserve">alarii si tichete </w:t>
            </w:r>
          </w:p>
        </w:tc>
        <w:tc>
          <w:tcPr>
            <w:tcW w:w="1940" w:type="dxa"/>
            <w:tcBorders>
              <w:top w:val="nil"/>
              <w:left w:val="nil"/>
              <w:bottom w:val="nil"/>
              <w:right w:val="single" w:sz="4" w:space="0" w:color="auto"/>
            </w:tcBorders>
            <w:shd w:val="clear" w:color="auto" w:fill="auto"/>
            <w:vAlign w:val="bottom"/>
            <w:hideMark/>
          </w:tcPr>
          <w:p w:rsidR="002E474C" w:rsidRPr="008E3A1A" w:rsidRDefault="007C28B4" w:rsidP="002E474C">
            <w:pPr>
              <w:spacing w:after="0" w:line="240" w:lineRule="auto"/>
              <w:jc w:val="center"/>
              <w:rPr>
                <w:rFonts w:eastAsia="Times New Roman" w:cstheme="minorHAnsi"/>
                <w:lang w:val="ro-RO"/>
              </w:rPr>
            </w:pPr>
            <w:r w:rsidRPr="008E3A1A">
              <w:rPr>
                <w:rFonts w:eastAsia="Times New Roman" w:cstheme="minorHAnsi"/>
                <w:lang w:val="ro-RO"/>
              </w:rPr>
              <w:t xml:space="preserve">    18.518.873</w:t>
            </w:r>
          </w:p>
        </w:tc>
      </w:tr>
      <w:tr w:rsidR="002E474C" w:rsidRPr="008E3A1A" w:rsidTr="0074605C">
        <w:trPr>
          <w:trHeight w:val="600"/>
        </w:trPr>
        <w:tc>
          <w:tcPr>
            <w:tcW w:w="710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E474C" w:rsidRPr="008E3A1A" w:rsidRDefault="002E474C" w:rsidP="002E474C">
            <w:pPr>
              <w:spacing w:after="0" w:line="240" w:lineRule="auto"/>
              <w:rPr>
                <w:rFonts w:eastAsia="Times New Roman" w:cstheme="minorHAnsi"/>
                <w:lang w:val="ro-RO"/>
              </w:rPr>
            </w:pPr>
            <w:r w:rsidRPr="008E3A1A">
              <w:rPr>
                <w:rFonts w:eastAsia="Times New Roman" w:cstheme="minorHAnsi"/>
                <w:lang w:val="ro-RO"/>
              </w:rPr>
              <w:t xml:space="preserve"> Cheltuieli cu asigurările şi protecţia socială </w:t>
            </w:r>
          </w:p>
        </w:tc>
        <w:tc>
          <w:tcPr>
            <w:tcW w:w="1940" w:type="dxa"/>
            <w:tcBorders>
              <w:top w:val="single" w:sz="4" w:space="0" w:color="auto"/>
              <w:left w:val="nil"/>
              <w:bottom w:val="nil"/>
              <w:right w:val="single" w:sz="4" w:space="0" w:color="auto"/>
            </w:tcBorders>
            <w:shd w:val="clear" w:color="auto" w:fill="auto"/>
            <w:vAlign w:val="bottom"/>
            <w:hideMark/>
          </w:tcPr>
          <w:p w:rsidR="002E474C" w:rsidRPr="008E3A1A" w:rsidRDefault="007C28B4" w:rsidP="002E474C">
            <w:pPr>
              <w:spacing w:after="0" w:line="240" w:lineRule="auto"/>
              <w:jc w:val="center"/>
              <w:rPr>
                <w:rFonts w:eastAsia="Times New Roman" w:cstheme="minorHAnsi"/>
                <w:lang w:val="ro-RO"/>
              </w:rPr>
            </w:pPr>
            <w:r w:rsidRPr="008E3A1A">
              <w:rPr>
                <w:rFonts w:eastAsia="Times New Roman" w:cstheme="minorHAnsi"/>
                <w:lang w:val="ro-RO"/>
              </w:rPr>
              <w:t xml:space="preserve">     3.923.930</w:t>
            </w:r>
          </w:p>
        </w:tc>
      </w:tr>
      <w:tr w:rsidR="002E474C" w:rsidRPr="008E3A1A" w:rsidTr="0074605C">
        <w:trPr>
          <w:trHeight w:val="1245"/>
        </w:trPr>
        <w:tc>
          <w:tcPr>
            <w:tcW w:w="710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E474C" w:rsidRPr="008E3A1A" w:rsidRDefault="002E474C" w:rsidP="002E474C">
            <w:pPr>
              <w:spacing w:after="0" w:line="240" w:lineRule="auto"/>
              <w:rPr>
                <w:rFonts w:eastAsia="Times New Roman" w:cstheme="minorHAnsi"/>
                <w:lang w:val="ro-RO"/>
              </w:rPr>
            </w:pPr>
            <w:r w:rsidRPr="008E3A1A">
              <w:rPr>
                <w:rFonts w:eastAsia="Times New Roman" w:cstheme="minorHAnsi"/>
                <w:lang w:val="ro-RO"/>
              </w:rPr>
              <w:t xml:space="preserve"> Cheltuieli cu  </w:t>
            </w:r>
            <w:r w:rsidR="00D16AA4" w:rsidRPr="008E3A1A">
              <w:rPr>
                <w:rFonts w:eastAsia="Times New Roman" w:cstheme="minorHAnsi"/>
                <w:lang w:val="ro-RO"/>
              </w:rPr>
              <w:t>a</w:t>
            </w:r>
            <w:r w:rsidRPr="008E3A1A">
              <w:rPr>
                <w:rFonts w:eastAsia="Times New Roman" w:cstheme="minorHAnsi"/>
                <w:lang w:val="ro-RO"/>
              </w:rPr>
              <w:t xml:space="preserve">mortizări şi provizioane pentru deprecierea imobilizărilor corporale şi necorporale  </w:t>
            </w:r>
          </w:p>
        </w:tc>
        <w:tc>
          <w:tcPr>
            <w:tcW w:w="1940" w:type="dxa"/>
            <w:tcBorders>
              <w:top w:val="single" w:sz="4" w:space="0" w:color="auto"/>
              <w:left w:val="nil"/>
              <w:bottom w:val="single" w:sz="4" w:space="0" w:color="auto"/>
              <w:right w:val="single" w:sz="4" w:space="0" w:color="auto"/>
            </w:tcBorders>
            <w:shd w:val="clear" w:color="auto" w:fill="auto"/>
            <w:vAlign w:val="bottom"/>
            <w:hideMark/>
          </w:tcPr>
          <w:p w:rsidR="002E474C" w:rsidRPr="008E3A1A" w:rsidRDefault="007C28B4" w:rsidP="002E474C">
            <w:pPr>
              <w:spacing w:after="0" w:line="240" w:lineRule="auto"/>
              <w:jc w:val="center"/>
              <w:rPr>
                <w:rFonts w:eastAsia="Times New Roman" w:cstheme="minorHAnsi"/>
                <w:lang w:val="ro-RO"/>
              </w:rPr>
            </w:pPr>
            <w:r w:rsidRPr="008E3A1A">
              <w:rPr>
                <w:rFonts w:eastAsia="Times New Roman" w:cstheme="minorHAnsi"/>
                <w:lang w:val="ro-RO"/>
              </w:rPr>
              <w:t xml:space="preserve">     3.685.850</w:t>
            </w:r>
          </w:p>
        </w:tc>
      </w:tr>
      <w:tr w:rsidR="002E474C" w:rsidRPr="008E3A1A" w:rsidTr="0074605C">
        <w:trPr>
          <w:trHeight w:val="315"/>
        </w:trPr>
        <w:tc>
          <w:tcPr>
            <w:tcW w:w="710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E474C" w:rsidRPr="008E3A1A" w:rsidRDefault="002E474C" w:rsidP="002E474C">
            <w:pPr>
              <w:spacing w:after="0" w:line="240" w:lineRule="auto"/>
              <w:rPr>
                <w:rFonts w:eastAsia="Times New Roman" w:cstheme="minorHAnsi"/>
                <w:lang w:val="ro-RO"/>
              </w:rPr>
            </w:pPr>
            <w:r w:rsidRPr="008E3A1A">
              <w:rPr>
                <w:rFonts w:eastAsia="Times New Roman" w:cstheme="minorHAnsi"/>
                <w:lang w:val="ro-RO"/>
              </w:rPr>
              <w:t xml:space="preserve"> Alte cheltuieli  de exploatare </w:t>
            </w:r>
          </w:p>
        </w:tc>
        <w:tc>
          <w:tcPr>
            <w:tcW w:w="1940" w:type="dxa"/>
            <w:tcBorders>
              <w:top w:val="nil"/>
              <w:left w:val="nil"/>
              <w:bottom w:val="single" w:sz="4" w:space="0" w:color="auto"/>
              <w:right w:val="single" w:sz="4" w:space="0" w:color="auto"/>
            </w:tcBorders>
            <w:shd w:val="clear" w:color="auto" w:fill="auto"/>
            <w:vAlign w:val="bottom"/>
            <w:hideMark/>
          </w:tcPr>
          <w:p w:rsidR="002E474C" w:rsidRPr="008E3A1A" w:rsidRDefault="007C28B4" w:rsidP="002E474C">
            <w:pPr>
              <w:spacing w:after="0" w:line="240" w:lineRule="auto"/>
              <w:jc w:val="right"/>
              <w:rPr>
                <w:rFonts w:eastAsia="Times New Roman" w:cstheme="minorHAnsi"/>
                <w:b/>
                <w:bCs/>
                <w:lang w:val="ro-RO"/>
              </w:rPr>
            </w:pPr>
            <w:r w:rsidRPr="008E3A1A">
              <w:rPr>
                <w:rFonts w:eastAsia="Times New Roman" w:cstheme="minorHAnsi"/>
                <w:b/>
                <w:bCs/>
                <w:lang w:val="ro-RO"/>
              </w:rPr>
              <w:t xml:space="preserve">       670.443</w:t>
            </w:r>
          </w:p>
        </w:tc>
      </w:tr>
      <w:tr w:rsidR="002E474C" w:rsidRPr="008E3A1A" w:rsidTr="0074605C">
        <w:trPr>
          <w:trHeight w:val="525"/>
        </w:trPr>
        <w:tc>
          <w:tcPr>
            <w:tcW w:w="710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2E474C" w:rsidRPr="008E3A1A" w:rsidRDefault="00D16AA4" w:rsidP="002E474C">
            <w:pPr>
              <w:spacing w:after="0" w:line="240" w:lineRule="auto"/>
              <w:jc w:val="center"/>
              <w:rPr>
                <w:rFonts w:eastAsia="Times New Roman" w:cstheme="minorHAnsi"/>
                <w:b/>
                <w:bCs/>
                <w:lang w:val="ro-RO"/>
              </w:rPr>
            </w:pPr>
            <w:r w:rsidRPr="008E3A1A">
              <w:rPr>
                <w:rFonts w:eastAsia="Times New Roman" w:cstheme="minorHAnsi"/>
                <w:b/>
                <w:bCs/>
                <w:lang w:val="ro-RO"/>
              </w:rPr>
              <w:t xml:space="preserve"> ajustă</w:t>
            </w:r>
            <w:r w:rsidR="002E474C" w:rsidRPr="008E3A1A">
              <w:rPr>
                <w:rFonts w:eastAsia="Times New Roman" w:cstheme="minorHAnsi"/>
                <w:b/>
                <w:bCs/>
                <w:lang w:val="ro-RO"/>
              </w:rPr>
              <w:t xml:space="preserve">ri privind provizioanele- venituri </w:t>
            </w:r>
          </w:p>
        </w:tc>
        <w:tc>
          <w:tcPr>
            <w:tcW w:w="1940" w:type="dxa"/>
            <w:tcBorders>
              <w:top w:val="nil"/>
              <w:left w:val="nil"/>
              <w:bottom w:val="single" w:sz="4" w:space="0" w:color="auto"/>
              <w:right w:val="single" w:sz="4" w:space="0" w:color="auto"/>
            </w:tcBorders>
            <w:shd w:val="clear" w:color="auto" w:fill="auto"/>
            <w:vAlign w:val="bottom"/>
            <w:hideMark/>
          </w:tcPr>
          <w:p w:rsidR="002E474C" w:rsidRPr="008E3A1A" w:rsidRDefault="007C28B4" w:rsidP="002E474C">
            <w:pPr>
              <w:spacing w:after="0" w:line="240" w:lineRule="auto"/>
              <w:jc w:val="center"/>
              <w:rPr>
                <w:rFonts w:eastAsia="Times New Roman" w:cstheme="minorHAnsi"/>
                <w:b/>
                <w:bCs/>
                <w:lang w:val="ro-RO"/>
              </w:rPr>
            </w:pPr>
            <w:r w:rsidRPr="008E3A1A">
              <w:rPr>
                <w:rFonts w:eastAsia="Times New Roman" w:cstheme="minorHAnsi"/>
                <w:b/>
                <w:bCs/>
                <w:lang w:val="ro-RO"/>
              </w:rPr>
              <w:t xml:space="preserve">      (2.796.476</w:t>
            </w:r>
            <w:r w:rsidR="002E474C" w:rsidRPr="008E3A1A">
              <w:rPr>
                <w:rFonts w:eastAsia="Times New Roman" w:cstheme="minorHAnsi"/>
                <w:b/>
                <w:bCs/>
                <w:lang w:val="ro-RO"/>
              </w:rPr>
              <w:t>)</w:t>
            </w:r>
          </w:p>
        </w:tc>
      </w:tr>
      <w:tr w:rsidR="002E474C" w:rsidRPr="008E3A1A" w:rsidTr="0074605C">
        <w:trPr>
          <w:trHeight w:val="405"/>
        </w:trPr>
        <w:tc>
          <w:tcPr>
            <w:tcW w:w="7103" w:type="dxa"/>
            <w:gridSpan w:val="3"/>
            <w:tcBorders>
              <w:top w:val="single" w:sz="4" w:space="0" w:color="auto"/>
              <w:left w:val="single" w:sz="4" w:space="0" w:color="auto"/>
              <w:bottom w:val="single" w:sz="4" w:space="0" w:color="auto"/>
              <w:right w:val="single" w:sz="4" w:space="0" w:color="000000"/>
            </w:tcBorders>
            <w:shd w:val="clear" w:color="000000" w:fill="FFFF00"/>
            <w:vAlign w:val="bottom"/>
            <w:hideMark/>
          </w:tcPr>
          <w:p w:rsidR="002E474C" w:rsidRPr="008E3A1A" w:rsidRDefault="002E474C" w:rsidP="002E474C">
            <w:pPr>
              <w:spacing w:after="0" w:line="240" w:lineRule="auto"/>
              <w:rPr>
                <w:rFonts w:eastAsia="Times New Roman" w:cstheme="minorHAnsi"/>
                <w:b/>
                <w:bCs/>
                <w:lang w:val="ro-RO"/>
              </w:rPr>
            </w:pPr>
            <w:r w:rsidRPr="008E3A1A">
              <w:rPr>
                <w:rFonts w:eastAsia="Times New Roman" w:cstheme="minorHAnsi"/>
                <w:b/>
                <w:bCs/>
                <w:lang w:val="ro-RO"/>
              </w:rPr>
              <w:t xml:space="preserve"> CHELTUIELI DE EXPLOATARE – TOTAL </w:t>
            </w:r>
          </w:p>
        </w:tc>
        <w:tc>
          <w:tcPr>
            <w:tcW w:w="1940" w:type="dxa"/>
            <w:tcBorders>
              <w:top w:val="nil"/>
              <w:left w:val="nil"/>
              <w:bottom w:val="single" w:sz="4" w:space="0" w:color="auto"/>
              <w:right w:val="single" w:sz="4" w:space="0" w:color="auto"/>
            </w:tcBorders>
            <w:shd w:val="clear" w:color="000000" w:fill="FFFF00"/>
            <w:vAlign w:val="bottom"/>
            <w:hideMark/>
          </w:tcPr>
          <w:p w:rsidR="002E474C" w:rsidRPr="008E3A1A" w:rsidRDefault="007C28B4" w:rsidP="002E474C">
            <w:pPr>
              <w:spacing w:after="0" w:line="240" w:lineRule="auto"/>
              <w:jc w:val="center"/>
              <w:rPr>
                <w:rFonts w:eastAsia="Times New Roman" w:cstheme="minorHAnsi"/>
                <w:b/>
                <w:bCs/>
                <w:lang w:val="ro-RO"/>
              </w:rPr>
            </w:pPr>
            <w:r w:rsidRPr="008E3A1A">
              <w:rPr>
                <w:rFonts w:eastAsia="Times New Roman" w:cstheme="minorHAnsi"/>
                <w:b/>
                <w:bCs/>
                <w:lang w:val="ro-RO"/>
              </w:rPr>
              <w:t xml:space="preserve">    49.019.178</w:t>
            </w:r>
          </w:p>
        </w:tc>
      </w:tr>
      <w:tr w:rsidR="002E474C" w:rsidRPr="008E3A1A" w:rsidTr="00915033">
        <w:trPr>
          <w:trHeight w:val="420"/>
        </w:trPr>
        <w:tc>
          <w:tcPr>
            <w:tcW w:w="7103" w:type="dxa"/>
            <w:gridSpan w:val="3"/>
            <w:tcBorders>
              <w:top w:val="single" w:sz="4" w:space="0" w:color="auto"/>
              <w:left w:val="single" w:sz="4" w:space="0" w:color="auto"/>
              <w:bottom w:val="single" w:sz="4" w:space="0" w:color="auto"/>
              <w:right w:val="single" w:sz="4" w:space="0" w:color="000000"/>
            </w:tcBorders>
            <w:shd w:val="clear" w:color="000000" w:fill="FFFF00"/>
            <w:vAlign w:val="bottom"/>
            <w:hideMark/>
          </w:tcPr>
          <w:p w:rsidR="002E474C" w:rsidRPr="008E3A1A" w:rsidRDefault="002E474C" w:rsidP="002E474C">
            <w:pPr>
              <w:spacing w:after="0" w:line="240" w:lineRule="auto"/>
              <w:rPr>
                <w:rFonts w:eastAsia="Times New Roman" w:cstheme="minorHAnsi"/>
                <w:b/>
                <w:bCs/>
                <w:lang w:val="ro-RO"/>
              </w:rPr>
            </w:pPr>
            <w:r w:rsidRPr="008E3A1A">
              <w:rPr>
                <w:rFonts w:eastAsia="Times New Roman" w:cstheme="minorHAnsi"/>
                <w:b/>
                <w:bCs/>
                <w:lang w:val="ro-RO"/>
              </w:rPr>
              <w:t xml:space="preserve"> REZULTATUL DIN EXPLOATARE: </w:t>
            </w:r>
          </w:p>
        </w:tc>
        <w:tc>
          <w:tcPr>
            <w:tcW w:w="1940" w:type="dxa"/>
            <w:tcBorders>
              <w:top w:val="nil"/>
              <w:left w:val="nil"/>
              <w:bottom w:val="single" w:sz="4" w:space="0" w:color="auto"/>
              <w:right w:val="single" w:sz="4" w:space="0" w:color="auto"/>
            </w:tcBorders>
            <w:shd w:val="clear" w:color="000000" w:fill="FFFF00"/>
            <w:vAlign w:val="bottom"/>
            <w:hideMark/>
          </w:tcPr>
          <w:p w:rsidR="002E474C" w:rsidRPr="008E3A1A" w:rsidRDefault="007C28B4" w:rsidP="002E474C">
            <w:pPr>
              <w:spacing w:after="0" w:line="240" w:lineRule="auto"/>
              <w:jc w:val="center"/>
              <w:rPr>
                <w:rFonts w:eastAsia="Times New Roman" w:cstheme="minorHAnsi"/>
                <w:b/>
                <w:bCs/>
                <w:lang w:val="ro-RO"/>
              </w:rPr>
            </w:pPr>
            <w:r w:rsidRPr="008E3A1A">
              <w:rPr>
                <w:rFonts w:eastAsia="Times New Roman" w:cstheme="minorHAnsi"/>
                <w:b/>
                <w:bCs/>
                <w:lang w:val="ro-RO"/>
              </w:rPr>
              <w:t xml:space="preserve">    17.580.427</w:t>
            </w:r>
          </w:p>
        </w:tc>
      </w:tr>
      <w:tr w:rsidR="002E474C" w:rsidRPr="008E3A1A" w:rsidTr="00915033">
        <w:trPr>
          <w:trHeight w:val="270"/>
        </w:trPr>
        <w:tc>
          <w:tcPr>
            <w:tcW w:w="710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E474C" w:rsidRPr="008E3A1A" w:rsidRDefault="002E474C" w:rsidP="002E474C">
            <w:pPr>
              <w:spacing w:after="0" w:line="240" w:lineRule="auto"/>
              <w:rPr>
                <w:rFonts w:eastAsia="Times New Roman" w:cstheme="minorHAnsi"/>
                <w:b/>
                <w:bCs/>
                <w:lang w:val="ro-RO"/>
              </w:rPr>
            </w:pPr>
            <w:r w:rsidRPr="008E3A1A">
              <w:rPr>
                <w:rFonts w:eastAsia="Times New Roman" w:cstheme="minorHAnsi"/>
                <w:b/>
                <w:bCs/>
                <w:lang w:val="ro-RO"/>
              </w:rPr>
              <w:t xml:space="preserve"> VENITURI FINANCIARE – TOTAL  </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474C" w:rsidRPr="008E3A1A" w:rsidRDefault="007C28B4" w:rsidP="002E474C">
            <w:pPr>
              <w:spacing w:after="0" w:line="240" w:lineRule="auto"/>
              <w:jc w:val="center"/>
              <w:rPr>
                <w:rFonts w:eastAsia="Times New Roman" w:cstheme="minorHAnsi"/>
                <w:lang w:val="ro-RO"/>
              </w:rPr>
            </w:pPr>
            <w:r w:rsidRPr="008E3A1A">
              <w:rPr>
                <w:rFonts w:eastAsia="Times New Roman" w:cstheme="minorHAnsi"/>
                <w:lang w:val="ro-RO"/>
              </w:rPr>
              <w:t xml:space="preserve">     983.791</w:t>
            </w:r>
          </w:p>
        </w:tc>
      </w:tr>
      <w:tr w:rsidR="002E474C" w:rsidRPr="008E3A1A" w:rsidTr="0074605C">
        <w:trPr>
          <w:trHeight w:val="345"/>
        </w:trPr>
        <w:tc>
          <w:tcPr>
            <w:tcW w:w="710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2E474C" w:rsidRPr="008E3A1A" w:rsidRDefault="002E474C" w:rsidP="002E474C">
            <w:pPr>
              <w:spacing w:after="0" w:line="240" w:lineRule="auto"/>
              <w:rPr>
                <w:rFonts w:eastAsia="Times New Roman" w:cstheme="minorHAnsi"/>
                <w:b/>
                <w:bCs/>
                <w:lang w:val="ro-RO"/>
              </w:rPr>
            </w:pPr>
            <w:r w:rsidRPr="008E3A1A">
              <w:rPr>
                <w:rFonts w:eastAsia="Times New Roman" w:cstheme="minorHAnsi"/>
                <w:b/>
                <w:bCs/>
                <w:lang w:val="ro-RO"/>
              </w:rPr>
              <w:t xml:space="preserve"> CHELTUIELI FINANCIARE – TOTAL       </w:t>
            </w:r>
          </w:p>
        </w:tc>
        <w:tc>
          <w:tcPr>
            <w:tcW w:w="1940" w:type="dxa"/>
            <w:tcBorders>
              <w:top w:val="nil"/>
              <w:left w:val="nil"/>
              <w:bottom w:val="single" w:sz="4" w:space="0" w:color="auto"/>
              <w:right w:val="single" w:sz="4" w:space="0" w:color="auto"/>
            </w:tcBorders>
            <w:shd w:val="clear" w:color="auto" w:fill="auto"/>
            <w:vAlign w:val="bottom"/>
            <w:hideMark/>
          </w:tcPr>
          <w:p w:rsidR="002E474C" w:rsidRPr="008E3A1A" w:rsidRDefault="007C28B4" w:rsidP="002E474C">
            <w:pPr>
              <w:spacing w:after="0" w:line="240" w:lineRule="auto"/>
              <w:jc w:val="center"/>
              <w:rPr>
                <w:rFonts w:eastAsia="Times New Roman" w:cstheme="minorHAnsi"/>
                <w:lang w:val="ro-RO"/>
              </w:rPr>
            </w:pPr>
            <w:r w:rsidRPr="008E3A1A">
              <w:rPr>
                <w:rFonts w:eastAsia="Times New Roman" w:cstheme="minorHAnsi"/>
                <w:lang w:val="ro-RO"/>
              </w:rPr>
              <w:t xml:space="preserve">     874.504</w:t>
            </w:r>
            <w:r w:rsidR="002E474C" w:rsidRPr="008E3A1A">
              <w:rPr>
                <w:rFonts w:eastAsia="Times New Roman" w:cstheme="minorHAnsi"/>
                <w:lang w:val="ro-RO"/>
              </w:rPr>
              <w:t xml:space="preserve"> </w:t>
            </w:r>
          </w:p>
        </w:tc>
      </w:tr>
      <w:tr w:rsidR="002E474C" w:rsidRPr="008E3A1A" w:rsidTr="0074605C">
        <w:trPr>
          <w:trHeight w:val="270"/>
        </w:trPr>
        <w:tc>
          <w:tcPr>
            <w:tcW w:w="710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2E474C" w:rsidRPr="008E3A1A" w:rsidRDefault="002E474C" w:rsidP="002E474C">
            <w:pPr>
              <w:spacing w:after="0" w:line="240" w:lineRule="auto"/>
              <w:rPr>
                <w:rFonts w:eastAsia="Times New Roman" w:cstheme="minorHAnsi"/>
                <w:b/>
                <w:bCs/>
                <w:lang w:val="ro-RO"/>
              </w:rPr>
            </w:pPr>
            <w:r w:rsidRPr="008E3A1A">
              <w:rPr>
                <w:rFonts w:eastAsia="Times New Roman" w:cstheme="minorHAnsi"/>
                <w:b/>
                <w:bCs/>
                <w:lang w:val="ro-RO"/>
              </w:rPr>
              <w:t xml:space="preserve"> REZULTATUL FINANCIAR: </w:t>
            </w:r>
          </w:p>
        </w:tc>
        <w:tc>
          <w:tcPr>
            <w:tcW w:w="1940" w:type="dxa"/>
            <w:tcBorders>
              <w:top w:val="nil"/>
              <w:left w:val="nil"/>
              <w:bottom w:val="single" w:sz="4" w:space="0" w:color="auto"/>
              <w:right w:val="single" w:sz="4" w:space="0" w:color="auto"/>
            </w:tcBorders>
            <w:shd w:val="clear" w:color="auto" w:fill="auto"/>
            <w:vAlign w:val="bottom"/>
            <w:hideMark/>
          </w:tcPr>
          <w:p w:rsidR="002E474C" w:rsidRPr="008E3A1A" w:rsidRDefault="00C441DA" w:rsidP="002E474C">
            <w:pPr>
              <w:spacing w:after="0" w:line="240" w:lineRule="auto"/>
              <w:jc w:val="center"/>
              <w:rPr>
                <w:rFonts w:eastAsia="Times New Roman" w:cstheme="minorHAnsi"/>
                <w:lang w:val="ro-RO"/>
              </w:rPr>
            </w:pPr>
            <w:r w:rsidRPr="008E3A1A">
              <w:rPr>
                <w:rFonts w:eastAsia="Times New Roman" w:cstheme="minorHAnsi"/>
                <w:lang w:val="ro-RO"/>
              </w:rPr>
              <w:t xml:space="preserve">      109.287</w:t>
            </w:r>
            <w:r w:rsidR="002E474C" w:rsidRPr="008E3A1A">
              <w:rPr>
                <w:rFonts w:eastAsia="Times New Roman" w:cstheme="minorHAnsi"/>
                <w:lang w:val="ro-RO"/>
              </w:rPr>
              <w:t xml:space="preserve"> </w:t>
            </w:r>
          </w:p>
        </w:tc>
      </w:tr>
      <w:tr w:rsidR="002E474C" w:rsidRPr="008E3A1A" w:rsidTr="0074605C">
        <w:trPr>
          <w:trHeight w:val="270"/>
        </w:trPr>
        <w:tc>
          <w:tcPr>
            <w:tcW w:w="7103" w:type="dxa"/>
            <w:gridSpan w:val="3"/>
            <w:tcBorders>
              <w:top w:val="single" w:sz="4" w:space="0" w:color="auto"/>
              <w:left w:val="single" w:sz="4" w:space="0" w:color="auto"/>
              <w:bottom w:val="single" w:sz="4" w:space="0" w:color="auto"/>
              <w:right w:val="single" w:sz="4" w:space="0" w:color="000000"/>
            </w:tcBorders>
            <w:shd w:val="clear" w:color="000000" w:fill="F2DCDB"/>
            <w:vAlign w:val="bottom"/>
            <w:hideMark/>
          </w:tcPr>
          <w:p w:rsidR="002E474C" w:rsidRPr="008E3A1A" w:rsidRDefault="002E474C" w:rsidP="002E474C">
            <w:pPr>
              <w:spacing w:after="0" w:line="240" w:lineRule="auto"/>
              <w:rPr>
                <w:rFonts w:eastAsia="Times New Roman" w:cstheme="minorHAnsi"/>
                <w:b/>
                <w:bCs/>
                <w:lang w:val="ro-RO"/>
              </w:rPr>
            </w:pPr>
            <w:r w:rsidRPr="008E3A1A">
              <w:rPr>
                <w:rFonts w:eastAsia="Times New Roman" w:cstheme="minorHAnsi"/>
                <w:b/>
                <w:bCs/>
                <w:lang w:val="ro-RO"/>
              </w:rPr>
              <w:t xml:space="preserve"> VENITURI TOTALE  </w:t>
            </w:r>
          </w:p>
        </w:tc>
        <w:tc>
          <w:tcPr>
            <w:tcW w:w="1940" w:type="dxa"/>
            <w:tcBorders>
              <w:top w:val="nil"/>
              <w:left w:val="nil"/>
              <w:bottom w:val="single" w:sz="4" w:space="0" w:color="auto"/>
              <w:right w:val="single" w:sz="4" w:space="0" w:color="auto"/>
            </w:tcBorders>
            <w:shd w:val="clear" w:color="000000" w:fill="F2DCDB"/>
            <w:vAlign w:val="bottom"/>
            <w:hideMark/>
          </w:tcPr>
          <w:p w:rsidR="002E474C" w:rsidRPr="008E3A1A" w:rsidRDefault="00C441DA" w:rsidP="002E474C">
            <w:pPr>
              <w:spacing w:after="0" w:line="240" w:lineRule="auto"/>
              <w:jc w:val="center"/>
              <w:rPr>
                <w:rFonts w:eastAsia="Times New Roman" w:cstheme="minorHAnsi"/>
                <w:b/>
                <w:bCs/>
                <w:lang w:val="ro-RO"/>
              </w:rPr>
            </w:pPr>
            <w:r w:rsidRPr="008E3A1A">
              <w:rPr>
                <w:rFonts w:eastAsia="Times New Roman" w:cstheme="minorHAnsi"/>
                <w:b/>
                <w:bCs/>
                <w:lang w:val="ro-RO"/>
              </w:rPr>
              <w:t xml:space="preserve">   67.583.396</w:t>
            </w:r>
            <w:r w:rsidR="002E474C" w:rsidRPr="008E3A1A">
              <w:rPr>
                <w:rFonts w:eastAsia="Times New Roman" w:cstheme="minorHAnsi"/>
                <w:b/>
                <w:bCs/>
                <w:lang w:val="ro-RO"/>
              </w:rPr>
              <w:t xml:space="preserve"> </w:t>
            </w:r>
          </w:p>
        </w:tc>
      </w:tr>
      <w:tr w:rsidR="002E474C" w:rsidRPr="008E3A1A" w:rsidTr="0074605C">
        <w:trPr>
          <w:trHeight w:val="390"/>
        </w:trPr>
        <w:tc>
          <w:tcPr>
            <w:tcW w:w="7103" w:type="dxa"/>
            <w:gridSpan w:val="3"/>
            <w:tcBorders>
              <w:top w:val="nil"/>
              <w:left w:val="single" w:sz="4" w:space="0" w:color="auto"/>
              <w:bottom w:val="single" w:sz="4" w:space="0" w:color="auto"/>
              <w:right w:val="single" w:sz="4" w:space="0" w:color="000000"/>
            </w:tcBorders>
            <w:shd w:val="clear" w:color="000000" w:fill="F2DCDB"/>
            <w:vAlign w:val="bottom"/>
            <w:hideMark/>
          </w:tcPr>
          <w:p w:rsidR="002E474C" w:rsidRPr="008E3A1A" w:rsidRDefault="002E474C" w:rsidP="002E474C">
            <w:pPr>
              <w:spacing w:after="0" w:line="240" w:lineRule="auto"/>
              <w:rPr>
                <w:rFonts w:eastAsia="Times New Roman" w:cstheme="minorHAnsi"/>
                <w:b/>
                <w:bCs/>
                <w:lang w:val="ro-RO"/>
              </w:rPr>
            </w:pPr>
            <w:r w:rsidRPr="008E3A1A">
              <w:rPr>
                <w:rFonts w:eastAsia="Times New Roman" w:cstheme="minorHAnsi"/>
                <w:b/>
                <w:bCs/>
                <w:lang w:val="ro-RO"/>
              </w:rPr>
              <w:t xml:space="preserve"> CHELTUIELI TOTALE </w:t>
            </w:r>
          </w:p>
        </w:tc>
        <w:tc>
          <w:tcPr>
            <w:tcW w:w="1940" w:type="dxa"/>
            <w:tcBorders>
              <w:top w:val="nil"/>
              <w:left w:val="nil"/>
              <w:bottom w:val="nil"/>
              <w:right w:val="single" w:sz="4" w:space="0" w:color="auto"/>
            </w:tcBorders>
            <w:shd w:val="clear" w:color="000000" w:fill="F2DCDB"/>
            <w:vAlign w:val="bottom"/>
            <w:hideMark/>
          </w:tcPr>
          <w:p w:rsidR="002E474C" w:rsidRPr="008E3A1A" w:rsidRDefault="00C441DA" w:rsidP="002E474C">
            <w:pPr>
              <w:spacing w:after="0" w:line="240" w:lineRule="auto"/>
              <w:jc w:val="center"/>
              <w:rPr>
                <w:rFonts w:eastAsia="Times New Roman" w:cstheme="minorHAnsi"/>
                <w:b/>
                <w:bCs/>
                <w:lang w:val="ro-RO"/>
              </w:rPr>
            </w:pPr>
            <w:r w:rsidRPr="008E3A1A">
              <w:rPr>
                <w:rFonts w:eastAsia="Times New Roman" w:cstheme="minorHAnsi"/>
                <w:b/>
                <w:bCs/>
                <w:lang w:val="ro-RO"/>
              </w:rPr>
              <w:t xml:space="preserve">    49.893.682</w:t>
            </w:r>
          </w:p>
        </w:tc>
      </w:tr>
      <w:tr w:rsidR="002E474C" w:rsidRPr="008E3A1A" w:rsidTr="0074605C">
        <w:trPr>
          <w:trHeight w:val="540"/>
        </w:trPr>
        <w:tc>
          <w:tcPr>
            <w:tcW w:w="7103" w:type="dxa"/>
            <w:gridSpan w:val="3"/>
            <w:tcBorders>
              <w:top w:val="single" w:sz="4" w:space="0" w:color="auto"/>
              <w:left w:val="single" w:sz="4" w:space="0" w:color="auto"/>
              <w:bottom w:val="single" w:sz="4" w:space="0" w:color="auto"/>
              <w:right w:val="single" w:sz="4" w:space="0" w:color="000000"/>
            </w:tcBorders>
            <w:shd w:val="clear" w:color="000000" w:fill="FFFF00"/>
            <w:vAlign w:val="bottom"/>
            <w:hideMark/>
          </w:tcPr>
          <w:p w:rsidR="002E474C" w:rsidRPr="008E3A1A" w:rsidRDefault="00FC194C" w:rsidP="002E474C">
            <w:pPr>
              <w:spacing w:after="0" w:line="240" w:lineRule="auto"/>
              <w:jc w:val="center"/>
              <w:rPr>
                <w:rFonts w:eastAsia="Times New Roman" w:cstheme="minorHAnsi"/>
                <w:b/>
                <w:bCs/>
                <w:lang w:val="ro-RO"/>
              </w:rPr>
            </w:pPr>
            <w:r w:rsidRPr="008E3A1A">
              <w:rPr>
                <w:rFonts w:eastAsia="Times New Roman" w:cstheme="minorHAnsi"/>
                <w:b/>
                <w:bCs/>
                <w:lang w:val="ro-RO"/>
              </w:rPr>
              <w:t xml:space="preserve"> REZULTATUL BRUT</w:t>
            </w:r>
            <w:r w:rsidR="002E474C" w:rsidRPr="008E3A1A">
              <w:rPr>
                <w:rFonts w:eastAsia="Times New Roman" w:cstheme="minorHAnsi"/>
                <w:b/>
                <w:bCs/>
                <w:lang w:val="ro-RO"/>
              </w:rPr>
              <w:t xml:space="preserve"> AL EXERCIŢIULUI FINANCIAR: </w:t>
            </w:r>
          </w:p>
        </w:tc>
        <w:tc>
          <w:tcPr>
            <w:tcW w:w="1940" w:type="dxa"/>
            <w:tcBorders>
              <w:top w:val="single" w:sz="4" w:space="0" w:color="auto"/>
              <w:left w:val="nil"/>
              <w:bottom w:val="single" w:sz="4" w:space="0" w:color="auto"/>
              <w:right w:val="single" w:sz="4" w:space="0" w:color="auto"/>
            </w:tcBorders>
            <w:shd w:val="clear" w:color="000000" w:fill="FFFF00"/>
            <w:vAlign w:val="bottom"/>
            <w:hideMark/>
          </w:tcPr>
          <w:p w:rsidR="002E474C" w:rsidRPr="008E3A1A" w:rsidRDefault="00C441DA" w:rsidP="002E474C">
            <w:pPr>
              <w:spacing w:after="0" w:line="240" w:lineRule="auto"/>
              <w:jc w:val="center"/>
              <w:rPr>
                <w:rFonts w:eastAsia="Times New Roman" w:cstheme="minorHAnsi"/>
                <w:lang w:val="ro-RO"/>
              </w:rPr>
            </w:pPr>
            <w:r w:rsidRPr="008E3A1A">
              <w:rPr>
                <w:rFonts w:eastAsia="Times New Roman" w:cstheme="minorHAnsi"/>
                <w:lang w:val="ro-RO"/>
              </w:rPr>
              <w:t xml:space="preserve">    17.689.714</w:t>
            </w:r>
          </w:p>
        </w:tc>
      </w:tr>
      <w:tr w:rsidR="002E474C" w:rsidRPr="008E3A1A" w:rsidTr="0074605C">
        <w:trPr>
          <w:trHeight w:val="270"/>
        </w:trPr>
        <w:tc>
          <w:tcPr>
            <w:tcW w:w="710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E474C" w:rsidRPr="008E3A1A" w:rsidRDefault="002E474C" w:rsidP="002E474C">
            <w:pPr>
              <w:spacing w:after="0" w:line="240" w:lineRule="auto"/>
              <w:jc w:val="center"/>
              <w:rPr>
                <w:rFonts w:eastAsia="Times New Roman" w:cstheme="minorHAnsi"/>
                <w:lang w:val="ro-RO"/>
              </w:rPr>
            </w:pPr>
            <w:r w:rsidRPr="008E3A1A">
              <w:rPr>
                <w:rFonts w:eastAsia="Times New Roman" w:cstheme="minorHAnsi"/>
                <w:lang w:val="ro-RO"/>
              </w:rPr>
              <w:t xml:space="preserve"> IMPOZIT PE PROFIT </w:t>
            </w:r>
          </w:p>
        </w:tc>
        <w:tc>
          <w:tcPr>
            <w:tcW w:w="1940" w:type="dxa"/>
            <w:tcBorders>
              <w:top w:val="nil"/>
              <w:left w:val="nil"/>
              <w:bottom w:val="single" w:sz="4" w:space="0" w:color="auto"/>
              <w:right w:val="single" w:sz="4" w:space="0" w:color="auto"/>
            </w:tcBorders>
            <w:shd w:val="clear" w:color="auto" w:fill="auto"/>
            <w:noWrap/>
            <w:vAlign w:val="bottom"/>
            <w:hideMark/>
          </w:tcPr>
          <w:p w:rsidR="002E474C" w:rsidRPr="008E3A1A" w:rsidRDefault="00C441DA" w:rsidP="002E474C">
            <w:pPr>
              <w:spacing w:after="0" w:line="240" w:lineRule="auto"/>
              <w:jc w:val="center"/>
              <w:rPr>
                <w:rFonts w:eastAsia="Times New Roman" w:cstheme="minorHAnsi"/>
                <w:lang w:val="ro-RO"/>
              </w:rPr>
            </w:pPr>
            <w:r w:rsidRPr="008E3A1A">
              <w:rPr>
                <w:rFonts w:eastAsia="Times New Roman" w:cstheme="minorHAnsi"/>
                <w:lang w:val="ro-RO"/>
              </w:rPr>
              <w:t xml:space="preserve">     2.828.380</w:t>
            </w:r>
          </w:p>
        </w:tc>
      </w:tr>
      <w:tr w:rsidR="002E474C" w:rsidRPr="008E3A1A" w:rsidTr="0074605C">
        <w:trPr>
          <w:trHeight w:val="270"/>
        </w:trPr>
        <w:tc>
          <w:tcPr>
            <w:tcW w:w="7103" w:type="dxa"/>
            <w:gridSpan w:val="3"/>
            <w:tcBorders>
              <w:top w:val="single" w:sz="4" w:space="0" w:color="auto"/>
              <w:left w:val="single" w:sz="4" w:space="0" w:color="auto"/>
              <w:bottom w:val="single" w:sz="4" w:space="0" w:color="auto"/>
              <w:right w:val="single" w:sz="4" w:space="0" w:color="auto"/>
            </w:tcBorders>
            <w:shd w:val="clear" w:color="000000" w:fill="FFFF00"/>
            <w:vAlign w:val="bottom"/>
            <w:hideMark/>
          </w:tcPr>
          <w:p w:rsidR="002E474C" w:rsidRPr="008E3A1A" w:rsidRDefault="002E474C" w:rsidP="002E474C">
            <w:pPr>
              <w:spacing w:after="0" w:line="240" w:lineRule="auto"/>
              <w:jc w:val="center"/>
              <w:rPr>
                <w:rFonts w:eastAsia="Times New Roman" w:cstheme="minorHAnsi"/>
                <w:b/>
                <w:bCs/>
                <w:lang w:val="ro-RO"/>
              </w:rPr>
            </w:pPr>
            <w:r w:rsidRPr="008E3A1A">
              <w:rPr>
                <w:rFonts w:eastAsia="Times New Roman" w:cstheme="minorHAnsi"/>
                <w:b/>
                <w:bCs/>
                <w:lang w:val="ro-RO"/>
              </w:rPr>
              <w:t xml:space="preserve"> REZULTATUL NET AL EXERCIŢIULUI FINANCIAR: </w:t>
            </w:r>
          </w:p>
        </w:tc>
        <w:tc>
          <w:tcPr>
            <w:tcW w:w="1940" w:type="dxa"/>
            <w:tcBorders>
              <w:top w:val="nil"/>
              <w:left w:val="nil"/>
              <w:bottom w:val="single" w:sz="4" w:space="0" w:color="auto"/>
              <w:right w:val="single" w:sz="4" w:space="0" w:color="auto"/>
            </w:tcBorders>
            <w:shd w:val="clear" w:color="000000" w:fill="FFFF00"/>
            <w:noWrap/>
            <w:vAlign w:val="bottom"/>
            <w:hideMark/>
          </w:tcPr>
          <w:p w:rsidR="002E474C" w:rsidRPr="008E3A1A" w:rsidRDefault="00C441DA" w:rsidP="002E474C">
            <w:pPr>
              <w:spacing w:after="0" w:line="240" w:lineRule="auto"/>
              <w:jc w:val="center"/>
              <w:rPr>
                <w:rFonts w:eastAsia="Times New Roman" w:cstheme="minorHAnsi"/>
                <w:lang w:val="ro-RO"/>
              </w:rPr>
            </w:pPr>
            <w:r w:rsidRPr="008E3A1A">
              <w:rPr>
                <w:rFonts w:eastAsia="Times New Roman" w:cstheme="minorHAnsi"/>
                <w:lang w:val="ro-RO"/>
              </w:rPr>
              <w:t xml:space="preserve">    14.861.334</w:t>
            </w:r>
          </w:p>
        </w:tc>
      </w:tr>
    </w:tbl>
    <w:p w:rsidR="00A75738" w:rsidRDefault="00A75738" w:rsidP="00A75738">
      <w:pPr>
        <w:rPr>
          <w:rFonts w:cstheme="minorHAnsi"/>
          <w:lang w:val="ro-RO"/>
        </w:rPr>
      </w:pPr>
    </w:p>
    <w:p w:rsidR="00DC34D3" w:rsidRDefault="00DC34D3" w:rsidP="00A75738">
      <w:pPr>
        <w:rPr>
          <w:rFonts w:cstheme="minorHAnsi"/>
          <w:lang w:val="ro-RO"/>
        </w:rPr>
      </w:pPr>
      <w:bookmarkStart w:id="1" w:name="_GoBack"/>
      <w:bookmarkEnd w:id="1"/>
    </w:p>
    <w:p w:rsidR="00DC34D3" w:rsidRPr="008E3A1A" w:rsidRDefault="00DC34D3" w:rsidP="00A75738">
      <w:pPr>
        <w:rPr>
          <w:rFonts w:cstheme="minorHAnsi"/>
          <w:lang w:val="ro-RO"/>
        </w:rPr>
      </w:pPr>
    </w:p>
    <w:p w:rsidR="00877948" w:rsidRPr="008E3A1A" w:rsidRDefault="00877948" w:rsidP="00877948">
      <w:pPr>
        <w:rPr>
          <w:rFonts w:cstheme="minorHAnsi"/>
          <w:b/>
          <w:lang w:val="ro-RO"/>
        </w:rPr>
      </w:pPr>
      <w:r w:rsidRPr="008E3A1A">
        <w:rPr>
          <w:rFonts w:cstheme="minorHAnsi"/>
          <w:b/>
          <w:lang w:val="ro-RO"/>
        </w:rPr>
        <w:t>OBIECTIVE PENTRU SEMESTRUL I 2015</w:t>
      </w:r>
    </w:p>
    <w:p w:rsidR="00877948" w:rsidRPr="008E3A1A" w:rsidRDefault="00877948" w:rsidP="00877948">
      <w:pPr>
        <w:jc w:val="both"/>
        <w:rPr>
          <w:rFonts w:cstheme="minorHAnsi"/>
          <w:lang w:val="ro-RO"/>
        </w:rPr>
      </w:pPr>
      <w:r w:rsidRPr="008E3A1A">
        <w:rPr>
          <w:rFonts w:cstheme="minorHAnsi"/>
          <w:lang w:val="ro-RO"/>
        </w:rPr>
        <w:t>Realizarea obiectivelor strategice asumate prin prezentul Plan de Administrare, va fi susținută de operaționalizarea următoarelor priorități s</w:t>
      </w:r>
      <w:r w:rsidR="00DC34D3">
        <w:rPr>
          <w:rFonts w:cstheme="minorHAnsi"/>
          <w:lang w:val="ro-RO"/>
        </w:rPr>
        <w:t>trategice la nivelul anului 2015</w:t>
      </w:r>
      <w:r w:rsidRPr="008E3A1A">
        <w:rPr>
          <w:rFonts w:cstheme="minorHAnsi"/>
          <w:lang w:val="ro-RO"/>
        </w:rPr>
        <w:t>:</w:t>
      </w:r>
    </w:p>
    <w:p w:rsidR="00877948" w:rsidRPr="008E3A1A" w:rsidRDefault="00877948" w:rsidP="00877948">
      <w:pPr>
        <w:jc w:val="both"/>
        <w:rPr>
          <w:rFonts w:cstheme="minorHAnsi"/>
          <w:lang w:val="ro-RO"/>
        </w:rPr>
      </w:pPr>
      <w:r w:rsidRPr="008E3A1A">
        <w:rPr>
          <w:rFonts w:cstheme="minorHAnsi"/>
          <w:lang w:val="ro-RO"/>
        </w:rPr>
        <w:t>1. Mărirea ariei de operare cu noi localităţi din judeţul Timis, inclusiv prin extinderea reţelei de canalizare în unele localităţi care au în prezent doar reţele de apă potabilă;</w:t>
      </w:r>
    </w:p>
    <w:p w:rsidR="00877948" w:rsidRPr="008E3A1A" w:rsidRDefault="00877948" w:rsidP="00877948">
      <w:pPr>
        <w:jc w:val="both"/>
        <w:rPr>
          <w:rFonts w:cstheme="minorHAnsi"/>
          <w:lang w:val="ro-RO"/>
        </w:rPr>
      </w:pPr>
      <w:r w:rsidRPr="008E3A1A">
        <w:rPr>
          <w:rFonts w:cstheme="minorHAnsi"/>
          <w:lang w:val="ro-RO"/>
        </w:rPr>
        <w:t>2. Accelerarea proceselor investiționale prin respectarea cu strictețe a graficelor de implementare a proiectelor de investiții, cu îndeplinirea obligațiilor asumate prin contractele de finanțare;</w:t>
      </w:r>
    </w:p>
    <w:p w:rsidR="00877948" w:rsidRPr="008E3A1A" w:rsidRDefault="00877948" w:rsidP="00877948">
      <w:pPr>
        <w:jc w:val="both"/>
        <w:rPr>
          <w:rFonts w:cstheme="minorHAnsi"/>
          <w:lang w:val="ro-RO"/>
        </w:rPr>
      </w:pPr>
      <w:r w:rsidRPr="008E3A1A">
        <w:rPr>
          <w:rFonts w:cstheme="minorHAnsi"/>
          <w:lang w:val="ro-RO"/>
        </w:rPr>
        <w:lastRenderedPageBreak/>
        <w:t>3. Continuarea lucrărilor de retehnologizare/reabilitare şi reconfigurare a unor obiective aflate în administrare, care vor conduce la creşterea eficienţei, în condiţii de siguranţă privind sănătatea populaţiei şi protecţia mediului;</w:t>
      </w:r>
    </w:p>
    <w:p w:rsidR="00877948" w:rsidRPr="008E3A1A" w:rsidRDefault="00877948" w:rsidP="00877948">
      <w:pPr>
        <w:jc w:val="both"/>
        <w:rPr>
          <w:rFonts w:cstheme="minorHAnsi"/>
          <w:lang w:val="ro-RO"/>
        </w:rPr>
      </w:pPr>
      <w:r w:rsidRPr="008E3A1A">
        <w:rPr>
          <w:rFonts w:cstheme="minorHAnsi"/>
          <w:lang w:val="ro-RO"/>
        </w:rPr>
        <w:t>4. Stabilirea de indicatori de performanță pentru toate verigile organizatorice din cadrul societății și pentru fiecare angajat, în scopul de a monitoriza gradul de realizare a obiectivelor la nivel de compartiment/secție și la nivel de post;</w:t>
      </w:r>
    </w:p>
    <w:p w:rsidR="00A75738" w:rsidRPr="008E3A1A" w:rsidRDefault="00877948" w:rsidP="00FC194C">
      <w:pPr>
        <w:jc w:val="both"/>
        <w:rPr>
          <w:rFonts w:cstheme="minorHAnsi"/>
          <w:lang w:val="ro-RO"/>
        </w:rPr>
      </w:pPr>
      <w:r w:rsidRPr="008E3A1A">
        <w:rPr>
          <w:rFonts w:cstheme="minorHAnsi"/>
          <w:lang w:val="ro-RO"/>
        </w:rPr>
        <w:t>5. Continuarea proiectelor de gestionare a pierderilor de apă, prin implementarea sistemelor avansate de management al pierderilor.</w:t>
      </w:r>
    </w:p>
    <w:p w:rsidR="00750B20" w:rsidRPr="008E3A1A" w:rsidRDefault="008E1D45" w:rsidP="008E1D45">
      <w:pPr>
        <w:rPr>
          <w:rFonts w:cstheme="minorHAnsi"/>
          <w:color w:val="FF0000"/>
          <w:lang w:val="ro-RO"/>
        </w:rPr>
      </w:pPr>
      <w:r w:rsidRPr="008E3A1A">
        <w:rPr>
          <w:rFonts w:cstheme="minorHAnsi"/>
          <w:lang w:val="ro-RO"/>
        </w:rPr>
        <w:t xml:space="preserve">                                                      </w:t>
      </w:r>
      <w:r w:rsidR="00750B20" w:rsidRPr="008E3A1A">
        <w:rPr>
          <w:rFonts w:cstheme="minorHAnsi"/>
          <w:lang w:val="ro-RO"/>
        </w:rPr>
        <w:t>Președinte</w:t>
      </w:r>
      <w:r w:rsidR="00877948" w:rsidRPr="008E3A1A">
        <w:rPr>
          <w:lang w:val="ro-RO"/>
        </w:rPr>
        <w:t xml:space="preserve">  al </w:t>
      </w:r>
      <w:r w:rsidR="00877948" w:rsidRPr="008E3A1A">
        <w:rPr>
          <w:rFonts w:cstheme="minorHAnsi"/>
          <w:lang w:val="ro-RO"/>
        </w:rPr>
        <w:t>Consiliul de Administrație</w:t>
      </w:r>
    </w:p>
    <w:p w:rsidR="0000045A" w:rsidRPr="008E3A1A" w:rsidRDefault="003468EB" w:rsidP="00877948">
      <w:pPr>
        <w:jc w:val="center"/>
        <w:rPr>
          <w:rFonts w:cstheme="minorHAnsi"/>
          <w:lang w:val="ro-RO"/>
        </w:rPr>
      </w:pPr>
      <w:r w:rsidRPr="008E3A1A">
        <w:rPr>
          <w:rFonts w:cstheme="minorHAnsi"/>
          <w:lang w:val="ro-RO"/>
        </w:rPr>
        <w:t>Ec. Popescu Carmen Nicoleta</w:t>
      </w:r>
    </w:p>
    <w:sectPr w:rsidR="0000045A" w:rsidRPr="008E3A1A" w:rsidSect="008E3A1A">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538" w:rsidRDefault="00F92538" w:rsidP="00103E0D">
      <w:pPr>
        <w:spacing w:after="0" w:line="240" w:lineRule="auto"/>
      </w:pPr>
      <w:r>
        <w:separator/>
      </w:r>
    </w:p>
  </w:endnote>
  <w:endnote w:type="continuationSeparator" w:id="0">
    <w:p w:rsidR="00F92538" w:rsidRDefault="00F92538" w:rsidP="0010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822861"/>
      <w:docPartObj>
        <w:docPartGallery w:val="Page Numbers (Bottom of Page)"/>
        <w:docPartUnique/>
      </w:docPartObj>
    </w:sdtPr>
    <w:sdtEndPr>
      <w:rPr>
        <w:noProof/>
      </w:rPr>
    </w:sdtEndPr>
    <w:sdtContent>
      <w:p w:rsidR="008E3A1A" w:rsidRDefault="008E3A1A">
        <w:pPr>
          <w:pStyle w:val="Footer"/>
          <w:jc w:val="center"/>
        </w:pPr>
        <w:r>
          <w:fldChar w:fldCharType="begin"/>
        </w:r>
        <w:r>
          <w:instrText xml:space="preserve"> PAGE   \* MERGEFORMAT </w:instrText>
        </w:r>
        <w:r>
          <w:fldChar w:fldCharType="separate"/>
        </w:r>
        <w:r w:rsidR="00A84844">
          <w:rPr>
            <w:noProof/>
          </w:rPr>
          <w:t>16</w:t>
        </w:r>
        <w:r>
          <w:rPr>
            <w:noProof/>
          </w:rPr>
          <w:fldChar w:fldCharType="end"/>
        </w:r>
      </w:p>
    </w:sdtContent>
  </w:sdt>
  <w:p w:rsidR="008E3A1A" w:rsidRDefault="008E3A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538" w:rsidRDefault="00F92538" w:rsidP="00103E0D">
      <w:pPr>
        <w:spacing w:after="0" w:line="240" w:lineRule="auto"/>
      </w:pPr>
      <w:r>
        <w:separator/>
      </w:r>
    </w:p>
  </w:footnote>
  <w:footnote w:type="continuationSeparator" w:id="0">
    <w:p w:rsidR="00F92538" w:rsidRDefault="00F92538" w:rsidP="00103E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4490"/>
    <w:multiLevelType w:val="hybridMultilevel"/>
    <w:tmpl w:val="EEB8CFE4"/>
    <w:lvl w:ilvl="0" w:tplc="EF3EC9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B3719"/>
    <w:multiLevelType w:val="hybridMultilevel"/>
    <w:tmpl w:val="E2A2EE54"/>
    <w:lvl w:ilvl="0" w:tplc="FFFFFFFF">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18694C"/>
    <w:multiLevelType w:val="hybridMultilevel"/>
    <w:tmpl w:val="9E2C84EA"/>
    <w:lvl w:ilvl="0" w:tplc="35EE596E">
      <w:start w:val="1"/>
      <w:numFmt w:val="bullet"/>
      <w:lvlText w:val=""/>
      <w:lvlJc w:val="left"/>
      <w:pPr>
        <w:ind w:left="630" w:hanging="360"/>
      </w:pPr>
      <w:rPr>
        <w:rFonts w:ascii="Wingdings" w:hAnsi="Wingdings" w:hint="default"/>
        <w:color w:val="C00000"/>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3">
    <w:nsid w:val="16C9601D"/>
    <w:multiLevelType w:val="multilevel"/>
    <w:tmpl w:val="1C56791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1"/>
        <w:w w:val="100"/>
        <w:position w:val="0"/>
        <w:sz w:val="15"/>
        <w:szCs w:val="1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3746F5"/>
    <w:multiLevelType w:val="hybridMultilevel"/>
    <w:tmpl w:val="B2726B22"/>
    <w:lvl w:ilvl="0" w:tplc="35EE596E">
      <w:start w:val="1"/>
      <w:numFmt w:val="bullet"/>
      <w:lvlText w:val=""/>
      <w:lvlJc w:val="left"/>
      <w:pPr>
        <w:ind w:left="630" w:hanging="360"/>
      </w:pPr>
      <w:rPr>
        <w:rFonts w:ascii="Wingdings" w:hAnsi="Wingdings" w:hint="default"/>
        <w:color w:val="C00000"/>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5">
    <w:nsid w:val="17B36A61"/>
    <w:multiLevelType w:val="hybridMultilevel"/>
    <w:tmpl w:val="30B28A64"/>
    <w:lvl w:ilvl="0" w:tplc="08090005">
      <w:start w:val="1"/>
      <w:numFmt w:val="bullet"/>
      <w:lvlText w:val=""/>
      <w:lvlJc w:val="left"/>
      <w:pPr>
        <w:ind w:left="1570" w:hanging="360"/>
      </w:pPr>
      <w:rPr>
        <w:rFonts w:ascii="Wingdings" w:hAnsi="Wingdings" w:hint="default"/>
      </w:rPr>
    </w:lvl>
    <w:lvl w:ilvl="1" w:tplc="04090003">
      <w:start w:val="1"/>
      <w:numFmt w:val="bullet"/>
      <w:lvlText w:val="o"/>
      <w:lvlJc w:val="left"/>
      <w:pPr>
        <w:ind w:left="2290" w:hanging="360"/>
      </w:pPr>
      <w:rPr>
        <w:rFonts w:ascii="Courier New" w:hAnsi="Courier New" w:hint="default"/>
      </w:rPr>
    </w:lvl>
    <w:lvl w:ilvl="2" w:tplc="04090005">
      <w:start w:val="1"/>
      <w:numFmt w:val="bullet"/>
      <w:lvlText w:val=""/>
      <w:lvlJc w:val="left"/>
      <w:pPr>
        <w:ind w:left="3010" w:hanging="360"/>
      </w:pPr>
      <w:rPr>
        <w:rFonts w:ascii="Wingdings" w:hAnsi="Wingdings" w:hint="default"/>
      </w:rPr>
    </w:lvl>
    <w:lvl w:ilvl="3" w:tplc="04090001">
      <w:start w:val="1"/>
      <w:numFmt w:val="bullet"/>
      <w:lvlText w:val=""/>
      <w:lvlJc w:val="left"/>
      <w:pPr>
        <w:ind w:left="3730" w:hanging="360"/>
      </w:pPr>
      <w:rPr>
        <w:rFonts w:ascii="Symbol" w:hAnsi="Symbol" w:hint="default"/>
      </w:rPr>
    </w:lvl>
    <w:lvl w:ilvl="4" w:tplc="04090003">
      <w:start w:val="1"/>
      <w:numFmt w:val="bullet"/>
      <w:lvlText w:val="o"/>
      <w:lvlJc w:val="left"/>
      <w:pPr>
        <w:ind w:left="4450" w:hanging="360"/>
      </w:pPr>
      <w:rPr>
        <w:rFonts w:ascii="Courier New" w:hAnsi="Courier New" w:hint="default"/>
      </w:rPr>
    </w:lvl>
    <w:lvl w:ilvl="5" w:tplc="04090005">
      <w:start w:val="1"/>
      <w:numFmt w:val="bullet"/>
      <w:lvlText w:val=""/>
      <w:lvlJc w:val="left"/>
      <w:pPr>
        <w:ind w:left="5170" w:hanging="360"/>
      </w:pPr>
      <w:rPr>
        <w:rFonts w:ascii="Wingdings" w:hAnsi="Wingdings" w:hint="default"/>
      </w:rPr>
    </w:lvl>
    <w:lvl w:ilvl="6" w:tplc="04090001">
      <w:start w:val="1"/>
      <w:numFmt w:val="bullet"/>
      <w:lvlText w:val=""/>
      <w:lvlJc w:val="left"/>
      <w:pPr>
        <w:ind w:left="5890" w:hanging="360"/>
      </w:pPr>
      <w:rPr>
        <w:rFonts w:ascii="Symbol" w:hAnsi="Symbol" w:hint="default"/>
      </w:rPr>
    </w:lvl>
    <w:lvl w:ilvl="7" w:tplc="04090003">
      <w:start w:val="1"/>
      <w:numFmt w:val="bullet"/>
      <w:lvlText w:val="o"/>
      <w:lvlJc w:val="left"/>
      <w:pPr>
        <w:ind w:left="6610" w:hanging="360"/>
      </w:pPr>
      <w:rPr>
        <w:rFonts w:ascii="Courier New" w:hAnsi="Courier New" w:hint="default"/>
      </w:rPr>
    </w:lvl>
    <w:lvl w:ilvl="8" w:tplc="04090005">
      <w:start w:val="1"/>
      <w:numFmt w:val="bullet"/>
      <w:lvlText w:val=""/>
      <w:lvlJc w:val="left"/>
      <w:pPr>
        <w:ind w:left="7330" w:hanging="360"/>
      </w:pPr>
      <w:rPr>
        <w:rFonts w:ascii="Wingdings" w:hAnsi="Wingdings" w:hint="default"/>
      </w:rPr>
    </w:lvl>
  </w:abstractNum>
  <w:abstractNum w:abstractNumId="6">
    <w:nsid w:val="1DDF18C0"/>
    <w:multiLevelType w:val="hybridMultilevel"/>
    <w:tmpl w:val="820EB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346FE2"/>
    <w:multiLevelType w:val="hybridMultilevel"/>
    <w:tmpl w:val="E626E758"/>
    <w:lvl w:ilvl="0" w:tplc="FFFFFFFF">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F90C24"/>
    <w:multiLevelType w:val="hybridMultilevel"/>
    <w:tmpl w:val="CC92A5C0"/>
    <w:lvl w:ilvl="0" w:tplc="FFFFFFFF">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9E0E70"/>
    <w:multiLevelType w:val="hybridMultilevel"/>
    <w:tmpl w:val="FFA03A14"/>
    <w:lvl w:ilvl="0" w:tplc="FFFFFFFF">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4F1B75"/>
    <w:multiLevelType w:val="hybridMultilevel"/>
    <w:tmpl w:val="1252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461518"/>
    <w:multiLevelType w:val="hybridMultilevel"/>
    <w:tmpl w:val="D180AEFC"/>
    <w:lvl w:ilvl="0" w:tplc="04090001">
      <w:start w:val="1"/>
      <w:numFmt w:val="bullet"/>
      <w:lvlText w:val=""/>
      <w:lvlJc w:val="left"/>
      <w:pPr>
        <w:ind w:left="1760" w:hanging="360"/>
      </w:pPr>
      <w:rPr>
        <w:rFonts w:ascii="Symbol" w:hAnsi="Symbol" w:hint="default"/>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12">
    <w:nsid w:val="3678587A"/>
    <w:multiLevelType w:val="hybridMultilevel"/>
    <w:tmpl w:val="1EA6387A"/>
    <w:lvl w:ilvl="0" w:tplc="FFFFFFFF">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D53B6F"/>
    <w:multiLevelType w:val="hybridMultilevel"/>
    <w:tmpl w:val="B524D93E"/>
    <w:lvl w:ilvl="0" w:tplc="C2DADD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C12443"/>
    <w:multiLevelType w:val="hybridMultilevel"/>
    <w:tmpl w:val="2C24C2F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F1D5B29"/>
    <w:multiLevelType w:val="hybridMultilevel"/>
    <w:tmpl w:val="048495A2"/>
    <w:lvl w:ilvl="0" w:tplc="16003C22">
      <w:start w:val="1"/>
      <w:numFmt w:val="bullet"/>
      <w:lvlText w:val=""/>
      <w:lvlJc w:val="left"/>
      <w:pPr>
        <w:tabs>
          <w:tab w:val="num" w:pos="840"/>
        </w:tabs>
        <w:ind w:left="840" w:hanging="360"/>
      </w:pPr>
      <w:rPr>
        <w:rFonts w:ascii="Wingdings" w:hAnsi="Wingdings" w:hint="default"/>
        <w:color w:val="auto"/>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16">
    <w:nsid w:val="5A647C6C"/>
    <w:multiLevelType w:val="hybridMultilevel"/>
    <w:tmpl w:val="0D1E7E04"/>
    <w:lvl w:ilvl="0" w:tplc="137E277C">
      <w:start w:val="1"/>
      <w:numFmt w:val="decimal"/>
      <w:lvlText w:val="%1."/>
      <w:lvlJc w:val="left"/>
      <w:pPr>
        <w:tabs>
          <w:tab w:val="num" w:pos="540"/>
        </w:tabs>
        <w:ind w:left="540" w:hanging="360"/>
      </w:pPr>
      <w:rPr>
        <w:rFonts w:cs="Times New Roman" w:hint="default"/>
      </w:rPr>
    </w:lvl>
    <w:lvl w:ilvl="1" w:tplc="346098EC">
      <w:start w:val="1"/>
      <w:numFmt w:val="lowerLetter"/>
      <w:lvlText w:val="%2."/>
      <w:lvlJc w:val="left"/>
      <w:pPr>
        <w:tabs>
          <w:tab w:val="num" w:pos="1440"/>
        </w:tabs>
        <w:ind w:left="1440" w:hanging="360"/>
      </w:pPr>
      <w:rPr>
        <w:rFonts w:cs="Times New Roman"/>
      </w:rPr>
    </w:lvl>
    <w:lvl w:ilvl="2" w:tplc="39A60F18">
      <w:start w:val="1"/>
      <w:numFmt w:val="lowerRoman"/>
      <w:lvlText w:val="%3."/>
      <w:lvlJc w:val="right"/>
      <w:pPr>
        <w:tabs>
          <w:tab w:val="num" w:pos="2160"/>
        </w:tabs>
        <w:ind w:left="2160" w:hanging="180"/>
      </w:pPr>
      <w:rPr>
        <w:rFonts w:cs="Times New Roman"/>
      </w:rPr>
    </w:lvl>
    <w:lvl w:ilvl="3" w:tplc="55003FFC">
      <w:start w:val="1"/>
      <w:numFmt w:val="decimal"/>
      <w:lvlText w:val="%4."/>
      <w:lvlJc w:val="left"/>
      <w:pPr>
        <w:tabs>
          <w:tab w:val="num" w:pos="2880"/>
        </w:tabs>
        <w:ind w:left="2880" w:hanging="360"/>
      </w:pPr>
      <w:rPr>
        <w:rFonts w:cs="Times New Roman"/>
      </w:rPr>
    </w:lvl>
    <w:lvl w:ilvl="4" w:tplc="1FBE4620">
      <w:start w:val="1"/>
      <w:numFmt w:val="lowerLetter"/>
      <w:lvlText w:val="%5."/>
      <w:lvlJc w:val="left"/>
      <w:pPr>
        <w:tabs>
          <w:tab w:val="num" w:pos="3600"/>
        </w:tabs>
        <w:ind w:left="3600" w:hanging="360"/>
      </w:pPr>
      <w:rPr>
        <w:rFonts w:cs="Times New Roman"/>
      </w:rPr>
    </w:lvl>
    <w:lvl w:ilvl="5" w:tplc="C60EBB50">
      <w:start w:val="1"/>
      <w:numFmt w:val="lowerRoman"/>
      <w:lvlText w:val="%6."/>
      <w:lvlJc w:val="right"/>
      <w:pPr>
        <w:tabs>
          <w:tab w:val="num" w:pos="4320"/>
        </w:tabs>
        <w:ind w:left="4320" w:hanging="180"/>
      </w:pPr>
      <w:rPr>
        <w:rFonts w:cs="Times New Roman"/>
      </w:rPr>
    </w:lvl>
    <w:lvl w:ilvl="6" w:tplc="9754FE96">
      <w:start w:val="1"/>
      <w:numFmt w:val="decimal"/>
      <w:lvlText w:val="%7."/>
      <w:lvlJc w:val="left"/>
      <w:pPr>
        <w:tabs>
          <w:tab w:val="num" w:pos="5040"/>
        </w:tabs>
        <w:ind w:left="5040" w:hanging="360"/>
      </w:pPr>
      <w:rPr>
        <w:rFonts w:cs="Times New Roman"/>
      </w:rPr>
    </w:lvl>
    <w:lvl w:ilvl="7" w:tplc="7586338C">
      <w:start w:val="1"/>
      <w:numFmt w:val="lowerLetter"/>
      <w:lvlText w:val="%8."/>
      <w:lvlJc w:val="left"/>
      <w:pPr>
        <w:tabs>
          <w:tab w:val="num" w:pos="5760"/>
        </w:tabs>
        <w:ind w:left="5760" w:hanging="360"/>
      </w:pPr>
      <w:rPr>
        <w:rFonts w:cs="Times New Roman"/>
      </w:rPr>
    </w:lvl>
    <w:lvl w:ilvl="8" w:tplc="E0D84314">
      <w:start w:val="1"/>
      <w:numFmt w:val="lowerRoman"/>
      <w:lvlText w:val="%9."/>
      <w:lvlJc w:val="right"/>
      <w:pPr>
        <w:tabs>
          <w:tab w:val="num" w:pos="6480"/>
        </w:tabs>
        <w:ind w:left="6480" w:hanging="180"/>
      </w:pPr>
      <w:rPr>
        <w:rFonts w:cs="Times New Roman"/>
      </w:rPr>
    </w:lvl>
  </w:abstractNum>
  <w:abstractNum w:abstractNumId="17">
    <w:nsid w:val="612874DC"/>
    <w:multiLevelType w:val="hybridMultilevel"/>
    <w:tmpl w:val="CF1E33BC"/>
    <w:lvl w:ilvl="0" w:tplc="35EE596E">
      <w:start w:val="1"/>
      <w:numFmt w:val="bullet"/>
      <w:lvlText w:val=""/>
      <w:lvlJc w:val="left"/>
      <w:pPr>
        <w:tabs>
          <w:tab w:val="num" w:pos="630"/>
        </w:tabs>
        <w:ind w:left="630" w:hanging="360"/>
      </w:pPr>
      <w:rPr>
        <w:rFonts w:ascii="Wingdings" w:hAnsi="Wingdings" w:hint="default"/>
        <w:color w:val="C00000"/>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8">
    <w:nsid w:val="628021C8"/>
    <w:multiLevelType w:val="hybridMultilevel"/>
    <w:tmpl w:val="60C6E6F0"/>
    <w:lvl w:ilvl="0" w:tplc="FFFFFFFF">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283166"/>
    <w:multiLevelType w:val="hybridMultilevel"/>
    <w:tmpl w:val="965841B8"/>
    <w:lvl w:ilvl="0" w:tplc="FFFFFFFF">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238A5"/>
    <w:multiLevelType w:val="hybridMultilevel"/>
    <w:tmpl w:val="2536D536"/>
    <w:lvl w:ilvl="0" w:tplc="35EE596E">
      <w:start w:val="1"/>
      <w:numFmt w:val="bullet"/>
      <w:lvlText w:val=""/>
      <w:lvlJc w:val="left"/>
      <w:pPr>
        <w:tabs>
          <w:tab w:val="num" w:pos="630"/>
        </w:tabs>
        <w:ind w:left="630" w:hanging="360"/>
      </w:pPr>
      <w:rPr>
        <w:rFonts w:ascii="Wingdings" w:hAnsi="Wingdings" w:hint="default"/>
        <w:color w:val="C00000"/>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21">
    <w:nsid w:val="69C739FD"/>
    <w:multiLevelType w:val="hybridMultilevel"/>
    <w:tmpl w:val="BE8ED4CE"/>
    <w:lvl w:ilvl="0" w:tplc="FFFFFFFF">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FE1137"/>
    <w:multiLevelType w:val="hybridMultilevel"/>
    <w:tmpl w:val="99E45B7A"/>
    <w:lvl w:ilvl="0" w:tplc="35EE596E">
      <w:start w:val="1"/>
      <w:numFmt w:val="bullet"/>
      <w:lvlText w:val=""/>
      <w:lvlJc w:val="left"/>
      <w:pPr>
        <w:tabs>
          <w:tab w:val="num" w:pos="360"/>
        </w:tabs>
        <w:ind w:left="360" w:hanging="360"/>
      </w:pPr>
      <w:rPr>
        <w:rFonts w:ascii="Wingdings" w:hAnsi="Wingdings" w:hint="default"/>
        <w:color w:val="C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7869156B"/>
    <w:multiLevelType w:val="hybridMultilevel"/>
    <w:tmpl w:val="C57CC81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7E02780E"/>
    <w:multiLevelType w:val="hybridMultilevel"/>
    <w:tmpl w:val="114001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13"/>
  </w:num>
  <w:num w:numId="4">
    <w:abstractNumId w:val="15"/>
  </w:num>
  <w:num w:numId="5">
    <w:abstractNumId w:val="14"/>
  </w:num>
  <w:num w:numId="6">
    <w:abstractNumId w:val="22"/>
  </w:num>
  <w:num w:numId="7">
    <w:abstractNumId w:val="2"/>
  </w:num>
  <w:num w:numId="8">
    <w:abstractNumId w:val="4"/>
  </w:num>
  <w:num w:numId="9">
    <w:abstractNumId w:val="17"/>
  </w:num>
  <w:num w:numId="10">
    <w:abstractNumId w:val="20"/>
  </w:num>
  <w:num w:numId="11">
    <w:abstractNumId w:val="2"/>
  </w:num>
  <w:num w:numId="12">
    <w:abstractNumId w:val="14"/>
  </w:num>
  <w:num w:numId="13">
    <w:abstractNumId w:val="12"/>
  </w:num>
  <w:num w:numId="14">
    <w:abstractNumId w:val="0"/>
  </w:num>
  <w:num w:numId="15">
    <w:abstractNumId w:val="21"/>
  </w:num>
  <w:num w:numId="16">
    <w:abstractNumId w:val="7"/>
  </w:num>
  <w:num w:numId="17">
    <w:abstractNumId w:val="1"/>
  </w:num>
  <w:num w:numId="18">
    <w:abstractNumId w:val="18"/>
  </w:num>
  <w:num w:numId="19">
    <w:abstractNumId w:val="9"/>
  </w:num>
  <w:num w:numId="20">
    <w:abstractNumId w:val="19"/>
  </w:num>
  <w:num w:numId="21">
    <w:abstractNumId w:val="8"/>
  </w:num>
  <w:num w:numId="22">
    <w:abstractNumId w:val="10"/>
  </w:num>
  <w:num w:numId="23">
    <w:abstractNumId w:val="3"/>
  </w:num>
  <w:num w:numId="24">
    <w:abstractNumId w:val="11"/>
  </w:num>
  <w:num w:numId="25">
    <w:abstractNumId w:val="23"/>
  </w:num>
  <w:num w:numId="26">
    <w:abstractNumId w:val="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7DE"/>
    <w:rsid w:val="0000045A"/>
    <w:rsid w:val="00032DF8"/>
    <w:rsid w:val="00034AD0"/>
    <w:rsid w:val="000970C5"/>
    <w:rsid w:val="00103E0D"/>
    <w:rsid w:val="00153BC3"/>
    <w:rsid w:val="001837DE"/>
    <w:rsid w:val="00190484"/>
    <w:rsid w:val="001B4475"/>
    <w:rsid w:val="002050A1"/>
    <w:rsid w:val="00240E72"/>
    <w:rsid w:val="002473BD"/>
    <w:rsid w:val="00270167"/>
    <w:rsid w:val="002E474C"/>
    <w:rsid w:val="002F2204"/>
    <w:rsid w:val="0030023C"/>
    <w:rsid w:val="003468EB"/>
    <w:rsid w:val="00385391"/>
    <w:rsid w:val="00397160"/>
    <w:rsid w:val="003C1A41"/>
    <w:rsid w:val="003D2C39"/>
    <w:rsid w:val="003D4D5F"/>
    <w:rsid w:val="004451AE"/>
    <w:rsid w:val="004872A1"/>
    <w:rsid w:val="004B4E47"/>
    <w:rsid w:val="004C3BD5"/>
    <w:rsid w:val="004E11AD"/>
    <w:rsid w:val="00564BF9"/>
    <w:rsid w:val="00571302"/>
    <w:rsid w:val="00596961"/>
    <w:rsid w:val="00596D46"/>
    <w:rsid w:val="005D3055"/>
    <w:rsid w:val="00603D5A"/>
    <w:rsid w:val="0063799A"/>
    <w:rsid w:val="00650500"/>
    <w:rsid w:val="006652A9"/>
    <w:rsid w:val="006D163D"/>
    <w:rsid w:val="0074605C"/>
    <w:rsid w:val="00750B20"/>
    <w:rsid w:val="00786C19"/>
    <w:rsid w:val="007A7975"/>
    <w:rsid w:val="007C28B4"/>
    <w:rsid w:val="007F13E2"/>
    <w:rsid w:val="00844966"/>
    <w:rsid w:val="00877948"/>
    <w:rsid w:val="008A09A9"/>
    <w:rsid w:val="008D2D0F"/>
    <w:rsid w:val="008E1D45"/>
    <w:rsid w:val="008E3A1A"/>
    <w:rsid w:val="00915033"/>
    <w:rsid w:val="00922A85"/>
    <w:rsid w:val="00926CE4"/>
    <w:rsid w:val="009518CF"/>
    <w:rsid w:val="00956E8F"/>
    <w:rsid w:val="00963875"/>
    <w:rsid w:val="00993211"/>
    <w:rsid w:val="009A3E10"/>
    <w:rsid w:val="00A31237"/>
    <w:rsid w:val="00A75738"/>
    <w:rsid w:val="00A84844"/>
    <w:rsid w:val="00A85FFF"/>
    <w:rsid w:val="00AD6FFC"/>
    <w:rsid w:val="00AE38A8"/>
    <w:rsid w:val="00B1756F"/>
    <w:rsid w:val="00B316A9"/>
    <w:rsid w:val="00BA27EE"/>
    <w:rsid w:val="00BB53E7"/>
    <w:rsid w:val="00C0007F"/>
    <w:rsid w:val="00C05539"/>
    <w:rsid w:val="00C1472B"/>
    <w:rsid w:val="00C27C09"/>
    <w:rsid w:val="00C27D40"/>
    <w:rsid w:val="00C30C96"/>
    <w:rsid w:val="00C441DA"/>
    <w:rsid w:val="00C70828"/>
    <w:rsid w:val="00CA0DA2"/>
    <w:rsid w:val="00CB64AF"/>
    <w:rsid w:val="00CC5F41"/>
    <w:rsid w:val="00CD5BB0"/>
    <w:rsid w:val="00D16AA4"/>
    <w:rsid w:val="00D26265"/>
    <w:rsid w:val="00D4670B"/>
    <w:rsid w:val="00D47ECE"/>
    <w:rsid w:val="00D510C0"/>
    <w:rsid w:val="00D67409"/>
    <w:rsid w:val="00D71BA4"/>
    <w:rsid w:val="00D80010"/>
    <w:rsid w:val="00D91982"/>
    <w:rsid w:val="00DC09F3"/>
    <w:rsid w:val="00DC34D3"/>
    <w:rsid w:val="00E765D1"/>
    <w:rsid w:val="00EA6B87"/>
    <w:rsid w:val="00EB4F81"/>
    <w:rsid w:val="00F92538"/>
    <w:rsid w:val="00FC1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rsid w:val="005D3055"/>
    <w:pPr>
      <w:tabs>
        <w:tab w:val="center" w:pos="900"/>
        <w:tab w:val="right" w:pos="9072"/>
      </w:tabs>
      <w:spacing w:after="0" w:line="240" w:lineRule="auto"/>
      <w:jc w:val="both"/>
    </w:pPr>
    <w:rPr>
      <w:rFonts w:eastAsia="Times New Roman" w:cstheme="minorHAnsi"/>
      <w:b/>
      <w:iCs/>
      <w:kern w:val="24"/>
      <w:sz w:val="24"/>
      <w:szCs w:val="24"/>
      <w:lang w:val="ro-RO" w:eastAsia="ro-RO"/>
    </w:rPr>
  </w:style>
  <w:style w:type="character" w:customStyle="1" w:styleId="HeaderChar">
    <w:name w:val="Header Char"/>
    <w:basedOn w:val="DefaultParagraphFont"/>
    <w:link w:val="Header"/>
    <w:rsid w:val="005D3055"/>
    <w:rPr>
      <w:rFonts w:eastAsia="Times New Roman" w:cstheme="minorHAnsi"/>
      <w:b/>
      <w:iCs/>
      <w:kern w:val="24"/>
      <w:sz w:val="24"/>
      <w:szCs w:val="24"/>
      <w:lang w:val="ro-RO" w:eastAsia="ro-RO"/>
    </w:rPr>
  </w:style>
  <w:style w:type="paragraph" w:styleId="NormalWeb">
    <w:name w:val="Normal (Web)"/>
    <w:basedOn w:val="Normal"/>
    <w:uiPriority w:val="99"/>
    <w:semiHidden/>
    <w:unhideWhenUsed/>
    <w:rsid w:val="00A7573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E474C"/>
    <w:pPr>
      <w:ind w:left="720"/>
      <w:contextualSpacing/>
    </w:pPr>
  </w:style>
  <w:style w:type="character" w:customStyle="1" w:styleId="Bodytext">
    <w:name w:val="Body text_"/>
    <w:basedOn w:val="DefaultParagraphFont"/>
    <w:link w:val="BodyText2"/>
    <w:rsid w:val="00922A85"/>
    <w:rPr>
      <w:rFonts w:ascii="Microsoft Sans Serif" w:eastAsia="Microsoft Sans Serif" w:hAnsi="Microsoft Sans Serif" w:cs="Microsoft Sans Serif"/>
      <w:spacing w:val="-1"/>
      <w:sz w:val="15"/>
      <w:szCs w:val="15"/>
      <w:shd w:val="clear" w:color="auto" w:fill="FFFFFF"/>
    </w:rPr>
  </w:style>
  <w:style w:type="paragraph" w:customStyle="1" w:styleId="BodyText2">
    <w:name w:val="Body Text2"/>
    <w:basedOn w:val="Normal"/>
    <w:link w:val="Bodytext"/>
    <w:rsid w:val="00922A85"/>
    <w:pPr>
      <w:widowControl w:val="0"/>
      <w:shd w:val="clear" w:color="auto" w:fill="FFFFFF"/>
      <w:spacing w:after="240" w:line="0" w:lineRule="atLeast"/>
      <w:ind w:hanging="360"/>
    </w:pPr>
    <w:rPr>
      <w:rFonts w:ascii="Microsoft Sans Serif" w:eastAsia="Microsoft Sans Serif" w:hAnsi="Microsoft Sans Serif" w:cs="Microsoft Sans Serif"/>
      <w:spacing w:val="-1"/>
      <w:sz w:val="15"/>
      <w:szCs w:val="15"/>
    </w:rPr>
  </w:style>
  <w:style w:type="character" w:customStyle="1" w:styleId="BodyText1">
    <w:name w:val="Body Text1"/>
    <w:basedOn w:val="Bodytext"/>
    <w:rsid w:val="00922A85"/>
    <w:rPr>
      <w:rFonts w:ascii="Microsoft Sans Serif" w:eastAsia="Microsoft Sans Serif" w:hAnsi="Microsoft Sans Serif" w:cs="Microsoft Sans Serif"/>
      <w:b w:val="0"/>
      <w:bCs w:val="0"/>
      <w:i w:val="0"/>
      <w:iCs w:val="0"/>
      <w:smallCaps w:val="0"/>
      <w:strike w:val="0"/>
      <w:color w:val="000000"/>
      <w:spacing w:val="-1"/>
      <w:w w:val="100"/>
      <w:position w:val="0"/>
      <w:sz w:val="15"/>
      <w:szCs w:val="15"/>
      <w:u w:val="none"/>
      <w:shd w:val="clear" w:color="auto" w:fill="FFFFFF"/>
      <w:lang w:val="ro-RO"/>
    </w:rPr>
  </w:style>
  <w:style w:type="character" w:customStyle="1" w:styleId="BodytextBoldSpacing0pt">
    <w:name w:val="Body text + Bold;Spacing 0 pt"/>
    <w:basedOn w:val="Bodytext"/>
    <w:rsid w:val="00922A85"/>
    <w:rPr>
      <w:rFonts w:ascii="Microsoft Sans Serif" w:eastAsia="Microsoft Sans Serif" w:hAnsi="Microsoft Sans Serif" w:cs="Microsoft Sans Serif"/>
      <w:b/>
      <w:bCs/>
      <w:i w:val="0"/>
      <w:iCs w:val="0"/>
      <w:smallCaps w:val="0"/>
      <w:strike w:val="0"/>
      <w:color w:val="000000"/>
      <w:spacing w:val="-2"/>
      <w:w w:val="100"/>
      <w:position w:val="0"/>
      <w:sz w:val="15"/>
      <w:szCs w:val="15"/>
      <w:u w:val="none"/>
      <w:shd w:val="clear" w:color="auto" w:fill="FFFFFF"/>
      <w:lang w:val="ro-RO"/>
    </w:rPr>
  </w:style>
  <w:style w:type="paragraph" w:styleId="Footer">
    <w:name w:val="footer"/>
    <w:basedOn w:val="Normal"/>
    <w:link w:val="FooterChar"/>
    <w:uiPriority w:val="99"/>
    <w:unhideWhenUsed/>
    <w:rsid w:val="00103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E0D"/>
  </w:style>
  <w:style w:type="paragraph" w:styleId="BalloonText">
    <w:name w:val="Balloon Text"/>
    <w:basedOn w:val="Normal"/>
    <w:link w:val="BalloonTextChar"/>
    <w:uiPriority w:val="99"/>
    <w:semiHidden/>
    <w:unhideWhenUsed/>
    <w:rsid w:val="001B4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4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rsid w:val="005D3055"/>
    <w:pPr>
      <w:tabs>
        <w:tab w:val="center" w:pos="900"/>
        <w:tab w:val="right" w:pos="9072"/>
      </w:tabs>
      <w:spacing w:after="0" w:line="240" w:lineRule="auto"/>
      <w:jc w:val="both"/>
    </w:pPr>
    <w:rPr>
      <w:rFonts w:eastAsia="Times New Roman" w:cstheme="minorHAnsi"/>
      <w:b/>
      <w:iCs/>
      <w:kern w:val="24"/>
      <w:sz w:val="24"/>
      <w:szCs w:val="24"/>
      <w:lang w:val="ro-RO" w:eastAsia="ro-RO"/>
    </w:rPr>
  </w:style>
  <w:style w:type="character" w:customStyle="1" w:styleId="HeaderChar">
    <w:name w:val="Header Char"/>
    <w:basedOn w:val="DefaultParagraphFont"/>
    <w:link w:val="Header"/>
    <w:rsid w:val="005D3055"/>
    <w:rPr>
      <w:rFonts w:eastAsia="Times New Roman" w:cstheme="minorHAnsi"/>
      <w:b/>
      <w:iCs/>
      <w:kern w:val="24"/>
      <w:sz w:val="24"/>
      <w:szCs w:val="24"/>
      <w:lang w:val="ro-RO" w:eastAsia="ro-RO"/>
    </w:rPr>
  </w:style>
  <w:style w:type="paragraph" w:styleId="NormalWeb">
    <w:name w:val="Normal (Web)"/>
    <w:basedOn w:val="Normal"/>
    <w:uiPriority w:val="99"/>
    <w:semiHidden/>
    <w:unhideWhenUsed/>
    <w:rsid w:val="00A7573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E474C"/>
    <w:pPr>
      <w:ind w:left="720"/>
      <w:contextualSpacing/>
    </w:pPr>
  </w:style>
  <w:style w:type="character" w:customStyle="1" w:styleId="Bodytext">
    <w:name w:val="Body text_"/>
    <w:basedOn w:val="DefaultParagraphFont"/>
    <w:link w:val="BodyText2"/>
    <w:rsid w:val="00922A85"/>
    <w:rPr>
      <w:rFonts w:ascii="Microsoft Sans Serif" w:eastAsia="Microsoft Sans Serif" w:hAnsi="Microsoft Sans Serif" w:cs="Microsoft Sans Serif"/>
      <w:spacing w:val="-1"/>
      <w:sz w:val="15"/>
      <w:szCs w:val="15"/>
      <w:shd w:val="clear" w:color="auto" w:fill="FFFFFF"/>
    </w:rPr>
  </w:style>
  <w:style w:type="paragraph" w:customStyle="1" w:styleId="BodyText2">
    <w:name w:val="Body Text2"/>
    <w:basedOn w:val="Normal"/>
    <w:link w:val="Bodytext"/>
    <w:rsid w:val="00922A85"/>
    <w:pPr>
      <w:widowControl w:val="0"/>
      <w:shd w:val="clear" w:color="auto" w:fill="FFFFFF"/>
      <w:spacing w:after="240" w:line="0" w:lineRule="atLeast"/>
      <w:ind w:hanging="360"/>
    </w:pPr>
    <w:rPr>
      <w:rFonts w:ascii="Microsoft Sans Serif" w:eastAsia="Microsoft Sans Serif" w:hAnsi="Microsoft Sans Serif" w:cs="Microsoft Sans Serif"/>
      <w:spacing w:val="-1"/>
      <w:sz w:val="15"/>
      <w:szCs w:val="15"/>
    </w:rPr>
  </w:style>
  <w:style w:type="character" w:customStyle="1" w:styleId="BodyText1">
    <w:name w:val="Body Text1"/>
    <w:basedOn w:val="Bodytext"/>
    <w:rsid w:val="00922A85"/>
    <w:rPr>
      <w:rFonts w:ascii="Microsoft Sans Serif" w:eastAsia="Microsoft Sans Serif" w:hAnsi="Microsoft Sans Serif" w:cs="Microsoft Sans Serif"/>
      <w:b w:val="0"/>
      <w:bCs w:val="0"/>
      <w:i w:val="0"/>
      <w:iCs w:val="0"/>
      <w:smallCaps w:val="0"/>
      <w:strike w:val="0"/>
      <w:color w:val="000000"/>
      <w:spacing w:val="-1"/>
      <w:w w:val="100"/>
      <w:position w:val="0"/>
      <w:sz w:val="15"/>
      <w:szCs w:val="15"/>
      <w:u w:val="none"/>
      <w:shd w:val="clear" w:color="auto" w:fill="FFFFFF"/>
      <w:lang w:val="ro-RO"/>
    </w:rPr>
  </w:style>
  <w:style w:type="character" w:customStyle="1" w:styleId="BodytextBoldSpacing0pt">
    <w:name w:val="Body text + Bold;Spacing 0 pt"/>
    <w:basedOn w:val="Bodytext"/>
    <w:rsid w:val="00922A85"/>
    <w:rPr>
      <w:rFonts w:ascii="Microsoft Sans Serif" w:eastAsia="Microsoft Sans Serif" w:hAnsi="Microsoft Sans Serif" w:cs="Microsoft Sans Serif"/>
      <w:b/>
      <w:bCs/>
      <w:i w:val="0"/>
      <w:iCs w:val="0"/>
      <w:smallCaps w:val="0"/>
      <w:strike w:val="0"/>
      <w:color w:val="000000"/>
      <w:spacing w:val="-2"/>
      <w:w w:val="100"/>
      <w:position w:val="0"/>
      <w:sz w:val="15"/>
      <w:szCs w:val="15"/>
      <w:u w:val="none"/>
      <w:shd w:val="clear" w:color="auto" w:fill="FFFFFF"/>
      <w:lang w:val="ro-RO"/>
    </w:rPr>
  </w:style>
  <w:style w:type="paragraph" w:styleId="Footer">
    <w:name w:val="footer"/>
    <w:basedOn w:val="Normal"/>
    <w:link w:val="FooterChar"/>
    <w:uiPriority w:val="99"/>
    <w:unhideWhenUsed/>
    <w:rsid w:val="00103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E0D"/>
  </w:style>
  <w:style w:type="paragraph" w:styleId="BalloonText">
    <w:name w:val="Balloon Text"/>
    <w:basedOn w:val="Normal"/>
    <w:link w:val="BalloonTextChar"/>
    <w:uiPriority w:val="99"/>
    <w:semiHidden/>
    <w:unhideWhenUsed/>
    <w:rsid w:val="001B4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4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4805">
      <w:bodyDiv w:val="1"/>
      <w:marLeft w:val="0"/>
      <w:marRight w:val="0"/>
      <w:marTop w:val="0"/>
      <w:marBottom w:val="0"/>
      <w:divBdr>
        <w:top w:val="none" w:sz="0" w:space="0" w:color="auto"/>
        <w:left w:val="none" w:sz="0" w:space="0" w:color="auto"/>
        <w:bottom w:val="none" w:sz="0" w:space="0" w:color="auto"/>
        <w:right w:val="none" w:sz="0" w:space="0" w:color="auto"/>
      </w:divBdr>
    </w:div>
    <w:div w:id="235096386">
      <w:bodyDiv w:val="1"/>
      <w:marLeft w:val="0"/>
      <w:marRight w:val="0"/>
      <w:marTop w:val="0"/>
      <w:marBottom w:val="0"/>
      <w:divBdr>
        <w:top w:val="none" w:sz="0" w:space="0" w:color="auto"/>
        <w:left w:val="none" w:sz="0" w:space="0" w:color="auto"/>
        <w:bottom w:val="none" w:sz="0" w:space="0" w:color="auto"/>
        <w:right w:val="none" w:sz="0" w:space="0" w:color="auto"/>
      </w:divBdr>
    </w:div>
    <w:div w:id="422922928">
      <w:bodyDiv w:val="1"/>
      <w:marLeft w:val="0"/>
      <w:marRight w:val="0"/>
      <w:marTop w:val="0"/>
      <w:marBottom w:val="0"/>
      <w:divBdr>
        <w:top w:val="none" w:sz="0" w:space="0" w:color="auto"/>
        <w:left w:val="none" w:sz="0" w:space="0" w:color="auto"/>
        <w:bottom w:val="none" w:sz="0" w:space="0" w:color="auto"/>
        <w:right w:val="none" w:sz="0" w:space="0" w:color="auto"/>
      </w:divBdr>
    </w:div>
    <w:div w:id="694502749">
      <w:bodyDiv w:val="1"/>
      <w:marLeft w:val="0"/>
      <w:marRight w:val="0"/>
      <w:marTop w:val="0"/>
      <w:marBottom w:val="0"/>
      <w:divBdr>
        <w:top w:val="none" w:sz="0" w:space="0" w:color="auto"/>
        <w:left w:val="none" w:sz="0" w:space="0" w:color="auto"/>
        <w:bottom w:val="none" w:sz="0" w:space="0" w:color="auto"/>
        <w:right w:val="none" w:sz="0" w:space="0" w:color="auto"/>
      </w:divBdr>
    </w:div>
    <w:div w:id="213571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236A6-4644-4CB3-AB12-FADAAE5B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4526</Words>
  <Characters>25800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Consilier Juridic</cp:lastModifiedBy>
  <cp:revision>16</cp:revision>
  <cp:lastPrinted>2015-12-21T07:48:00Z</cp:lastPrinted>
  <dcterms:created xsi:type="dcterms:W3CDTF">2015-10-15T10:24:00Z</dcterms:created>
  <dcterms:modified xsi:type="dcterms:W3CDTF">2015-12-21T08:00:00Z</dcterms:modified>
</cp:coreProperties>
</file>