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AD" w:rsidRDefault="00CD59AD" w:rsidP="00903B13">
      <w:pPr>
        <w:pStyle w:val="Title"/>
        <w:rPr>
          <w:b/>
          <w:sz w:val="24"/>
          <w:szCs w:val="24"/>
        </w:rPr>
      </w:pPr>
    </w:p>
    <w:p w:rsidR="00737C51" w:rsidRDefault="00737C51" w:rsidP="00903B13">
      <w:pPr>
        <w:pStyle w:val="Title"/>
        <w:rPr>
          <w:b/>
          <w:sz w:val="24"/>
          <w:szCs w:val="24"/>
        </w:rPr>
      </w:pPr>
    </w:p>
    <w:p w:rsidR="00FB420C" w:rsidRPr="006D2896" w:rsidRDefault="00FB420C" w:rsidP="00903B13">
      <w:pPr>
        <w:pStyle w:val="Title"/>
        <w:rPr>
          <w:b/>
          <w:sz w:val="24"/>
          <w:szCs w:val="24"/>
        </w:rPr>
      </w:pPr>
      <w:r w:rsidRPr="006D2896">
        <w:rPr>
          <w:b/>
          <w:sz w:val="24"/>
          <w:szCs w:val="24"/>
        </w:rPr>
        <w:t xml:space="preserve">A C T </w:t>
      </w:r>
      <w:r w:rsidR="000B6BF2" w:rsidRPr="006D2896">
        <w:rPr>
          <w:b/>
          <w:sz w:val="24"/>
          <w:szCs w:val="24"/>
        </w:rPr>
        <w:t xml:space="preserve"> </w:t>
      </w:r>
      <w:r w:rsidRPr="006D2896">
        <w:rPr>
          <w:b/>
          <w:sz w:val="24"/>
          <w:szCs w:val="24"/>
        </w:rPr>
        <w:t>A D I Ţ I O N A L</w:t>
      </w:r>
      <w:r w:rsidR="000B6BF2" w:rsidRPr="006D2896">
        <w:rPr>
          <w:b/>
          <w:sz w:val="24"/>
          <w:szCs w:val="24"/>
        </w:rPr>
        <w:t xml:space="preserve">  NR.</w:t>
      </w:r>
      <w:r w:rsidR="004A00C5">
        <w:rPr>
          <w:b/>
          <w:sz w:val="24"/>
          <w:szCs w:val="24"/>
        </w:rPr>
        <w:t>7</w:t>
      </w:r>
      <w:r w:rsidR="004F1328" w:rsidRPr="006D2896">
        <w:rPr>
          <w:b/>
          <w:sz w:val="24"/>
          <w:szCs w:val="24"/>
        </w:rPr>
        <w:t xml:space="preserve"> /</w:t>
      </w:r>
      <w:r w:rsidR="009B3AF2">
        <w:rPr>
          <w:b/>
          <w:sz w:val="24"/>
          <w:szCs w:val="24"/>
        </w:rPr>
        <w:t>__</w:t>
      </w:r>
      <w:r w:rsidR="00B26CF1">
        <w:rPr>
          <w:b/>
          <w:sz w:val="24"/>
          <w:szCs w:val="24"/>
        </w:rPr>
        <w:t>.</w:t>
      </w:r>
      <w:r w:rsidR="004A00C5">
        <w:rPr>
          <w:b/>
          <w:sz w:val="24"/>
          <w:szCs w:val="24"/>
        </w:rPr>
        <w:t>01</w:t>
      </w:r>
      <w:r w:rsidR="009B3AF2">
        <w:rPr>
          <w:b/>
          <w:sz w:val="24"/>
          <w:szCs w:val="24"/>
        </w:rPr>
        <w:t>.201</w:t>
      </w:r>
      <w:r w:rsidR="004A00C5">
        <w:rPr>
          <w:b/>
          <w:sz w:val="24"/>
          <w:szCs w:val="24"/>
        </w:rPr>
        <w:t>4</w:t>
      </w:r>
    </w:p>
    <w:p w:rsidR="00085E84" w:rsidRPr="006D2896" w:rsidRDefault="00FB420C" w:rsidP="00903B13">
      <w:pPr>
        <w:jc w:val="center"/>
      </w:pPr>
      <w:smartTag w:uri="urn:schemas-microsoft-com:office:smarttags" w:element="PersonName">
        <w:smartTagPr>
          <w:attr w:name="ProductID" w:val="LA CONTRACTUL DE"/>
        </w:smartTagPr>
        <w:smartTag w:uri="urn:schemas-microsoft-com:office:smarttags" w:element="PersonName">
          <w:smartTagPr>
            <w:attr w:name="ProductID" w:val="LA CONTRACTUL"/>
          </w:smartTagPr>
          <w:r w:rsidRPr="006D2896">
            <w:t xml:space="preserve">LA </w:t>
          </w:r>
          <w:r w:rsidR="000B6BF2" w:rsidRPr="006D2896">
            <w:t>CONTRACTUL</w:t>
          </w:r>
        </w:smartTag>
        <w:r w:rsidR="000B6BF2" w:rsidRPr="006D2896">
          <w:t xml:space="preserve"> DE</w:t>
        </w:r>
      </w:smartTag>
      <w:r w:rsidR="000B6BF2" w:rsidRPr="006D2896">
        <w:t xml:space="preserve"> DELEGARE A GESTIUNII SERVICIILOR PUBLICE DE </w:t>
      </w:r>
    </w:p>
    <w:p w:rsidR="00085E84" w:rsidRPr="006D2896" w:rsidRDefault="000B6BF2" w:rsidP="00903B13">
      <w:pPr>
        <w:jc w:val="center"/>
      </w:pPr>
      <w:r w:rsidRPr="006D2896">
        <w:t xml:space="preserve">ALIMENTARE CU APĂ ŞI DE CANALIZARE </w:t>
      </w:r>
    </w:p>
    <w:p w:rsidR="00FB420C" w:rsidRPr="006D2896" w:rsidRDefault="00141209" w:rsidP="00903B13">
      <w:pPr>
        <w:jc w:val="center"/>
        <w:rPr>
          <w:i/>
        </w:rPr>
      </w:pPr>
      <w:r w:rsidRPr="006D2896">
        <w:t xml:space="preserve">nr.932 </w:t>
      </w:r>
      <w:r w:rsidR="000B6BF2" w:rsidRPr="006D2896">
        <w:t>încheiat în data de 19.01.2010</w:t>
      </w:r>
    </w:p>
    <w:p w:rsidR="00FB420C" w:rsidRPr="006D2896" w:rsidRDefault="00FB420C" w:rsidP="00903B13">
      <w:pPr>
        <w:jc w:val="both"/>
        <w:rPr>
          <w:i/>
          <w:sz w:val="22"/>
          <w:szCs w:val="22"/>
        </w:rPr>
      </w:pPr>
    </w:p>
    <w:p w:rsidR="004363B0" w:rsidRPr="00F3214E" w:rsidRDefault="004363B0" w:rsidP="00903B13">
      <w:pPr>
        <w:jc w:val="both"/>
        <w:rPr>
          <w:b/>
        </w:rPr>
      </w:pPr>
    </w:p>
    <w:p w:rsidR="00FB420C" w:rsidRPr="00F3214E" w:rsidRDefault="000B6BF2" w:rsidP="00903B13">
      <w:pPr>
        <w:jc w:val="both"/>
        <w:rPr>
          <w:b/>
        </w:rPr>
      </w:pPr>
      <w:r w:rsidRPr="00F3214E">
        <w:rPr>
          <w:b/>
        </w:rPr>
        <w:t>Părţile</w:t>
      </w:r>
      <w:r w:rsidR="00FB420C" w:rsidRPr="00F3214E">
        <w:rPr>
          <w:b/>
        </w:rPr>
        <w:t>,</w:t>
      </w:r>
    </w:p>
    <w:p w:rsidR="000B6BF2" w:rsidRPr="00F3214E" w:rsidRDefault="000B6BF2" w:rsidP="00903B13">
      <w:pPr>
        <w:jc w:val="both"/>
      </w:pPr>
    </w:p>
    <w:p w:rsidR="000B6BF2" w:rsidRPr="00F3214E" w:rsidRDefault="000B6BF2" w:rsidP="00903B13">
      <w:pPr>
        <w:tabs>
          <w:tab w:val="left" w:pos="240"/>
        </w:tabs>
        <w:jc w:val="both"/>
      </w:pPr>
      <w:r w:rsidRPr="00F3214E">
        <w:rPr>
          <w:b/>
        </w:rPr>
        <w:t xml:space="preserve">Asociaţia de Dezvoltare Intercomunitară </w:t>
      </w:r>
      <w:r w:rsidR="006D2896" w:rsidRPr="00F3214E">
        <w:rPr>
          <w:b/>
        </w:rPr>
        <w:t xml:space="preserve">Apă-Canal </w:t>
      </w:r>
      <w:r w:rsidRPr="00F3214E">
        <w:rPr>
          <w:b/>
        </w:rPr>
        <w:t>Timiş</w:t>
      </w:r>
      <w:r w:rsidRPr="00F3214E">
        <w:t xml:space="preserve">, cu sediul în municipiul Timişoara, B-dul Revoluţiei din 1989, nr. 17, înscrisă în Registrul Asociaţiilor şi Fundaţiilor de la grefa Judecătoriei Timişoara cu nr. 65/2008, reprezentată de Dl. Constantin Ostaficiuc în calitate de Preşedinte al Asociaţiei, </w:t>
      </w:r>
    </w:p>
    <w:p w:rsidR="000B6BF2" w:rsidRPr="00F3214E" w:rsidRDefault="000B6BF2" w:rsidP="00903B13">
      <w:pPr>
        <w:tabs>
          <w:tab w:val="left" w:pos="240"/>
        </w:tabs>
        <w:jc w:val="both"/>
      </w:pPr>
    </w:p>
    <w:p w:rsidR="00FB420C" w:rsidRPr="00F3214E" w:rsidRDefault="000B6BF2" w:rsidP="00903B13">
      <w:pPr>
        <w:jc w:val="both"/>
      </w:pPr>
      <w:r w:rsidRPr="00F3214E">
        <w:t xml:space="preserve">Şi </w:t>
      </w:r>
    </w:p>
    <w:p w:rsidR="000B6BF2" w:rsidRPr="00F3214E" w:rsidRDefault="000B6BF2" w:rsidP="00903B13">
      <w:pPr>
        <w:jc w:val="both"/>
      </w:pPr>
    </w:p>
    <w:p w:rsidR="000B6BF2" w:rsidRPr="00F3214E" w:rsidRDefault="000B6BF2" w:rsidP="00903B13">
      <w:pPr>
        <w:jc w:val="both"/>
      </w:pPr>
      <w:r w:rsidRPr="00F3214E">
        <w:rPr>
          <w:b/>
        </w:rPr>
        <w:t>Societatea AQUATIM S.A.</w:t>
      </w:r>
      <w:r w:rsidRPr="00F3214E">
        <w:t xml:space="preserve">, codul unic de înregistrare 3041480, înmatriculată </w:t>
      </w:r>
      <w:smartTag w:uri="urn:schemas-microsoft-com:office:smarttags" w:element="PersonName">
        <w:smartTagPr>
          <w:attr w:name="ProductID" w:val="la Oficiul Registrul"/>
        </w:smartTagPr>
        <w:r w:rsidRPr="00F3214E">
          <w:t>la Oficiul Registrul</w:t>
        </w:r>
      </w:smartTag>
      <w:r w:rsidRPr="00F3214E">
        <w:t xml:space="preserve"> Comerţului TIMIŞ cu numărul J35/4096/1992, cu sediul principal în municipiul Timişoara, str. Gheorghe Lazăr, nr. 11/A, judeţul  Timiş, reprezentată de Dl. Ilie Vlaicu, având funcţia de Director General, </w:t>
      </w:r>
    </w:p>
    <w:p w:rsidR="000B6BF2" w:rsidRPr="00F3214E" w:rsidRDefault="000B6BF2" w:rsidP="00903B13">
      <w:pPr>
        <w:jc w:val="both"/>
      </w:pPr>
    </w:p>
    <w:p w:rsidR="00FB420C" w:rsidRPr="00F3214E" w:rsidRDefault="00CA213C" w:rsidP="00903B13">
      <w:pPr>
        <w:jc w:val="both"/>
      </w:pPr>
      <w:r w:rsidRPr="00F3214E">
        <w:t xml:space="preserve">ca urmare a </w:t>
      </w:r>
      <w:r w:rsidR="004A00C5">
        <w:t>delegării gestiunii serviciilor publice de alimentare cu apă și canalizare de către Consiliul local al C</w:t>
      </w:r>
      <w:r w:rsidRPr="00F3214E">
        <w:t>omune</w:t>
      </w:r>
      <w:r w:rsidR="004A00C5">
        <w:t>i Ohaba Lungă</w:t>
      </w:r>
      <w:r w:rsidRPr="00F3214E">
        <w:t xml:space="preserve">, </w:t>
      </w:r>
      <w:r w:rsidR="00FB420C" w:rsidRPr="00F3214E">
        <w:t xml:space="preserve">am hotărât modificarea </w:t>
      </w:r>
      <w:r w:rsidR="000B6BF2" w:rsidRPr="00F3214E">
        <w:t>Contractului de delegare a gestiunii serviciilor publice de alimentare cu apă şi de canalizare</w:t>
      </w:r>
      <w:r w:rsidRPr="00F3214E">
        <w:t xml:space="preserve">, în sensul extinderii ariei de operare și modificării părților contractante, </w:t>
      </w:r>
      <w:r w:rsidR="00FB420C" w:rsidRPr="00F3214E">
        <w:t>după cum urmează:</w:t>
      </w:r>
    </w:p>
    <w:p w:rsidR="00FB420C" w:rsidRPr="00F3214E" w:rsidRDefault="00FB420C" w:rsidP="00903B13">
      <w:pPr>
        <w:jc w:val="both"/>
      </w:pPr>
    </w:p>
    <w:p w:rsidR="00757F54" w:rsidRPr="00F3214E" w:rsidRDefault="005A530E" w:rsidP="00352B21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b/>
        </w:rPr>
      </w:pPr>
      <w:r w:rsidRPr="00F3214E">
        <w:rPr>
          <w:b/>
        </w:rPr>
        <w:t>(1)</w:t>
      </w:r>
      <w:r w:rsidR="008209A0" w:rsidRPr="00F3214E">
        <w:rPr>
          <w:b/>
        </w:rPr>
        <w:t>Capitolul Dispoziţii Generale – Părţile contractante se modifică şi va avea următorul cuprins:</w:t>
      </w:r>
    </w:p>
    <w:p w:rsidR="005A530E" w:rsidRPr="006D2896" w:rsidRDefault="005A530E" w:rsidP="00903B13">
      <w:pPr>
        <w:tabs>
          <w:tab w:val="left" w:pos="240"/>
        </w:tabs>
        <w:jc w:val="both"/>
        <w:outlineLvl w:val="0"/>
        <w:rPr>
          <w:b/>
          <w:i/>
          <w:sz w:val="20"/>
          <w:szCs w:val="20"/>
        </w:rPr>
      </w:pPr>
    </w:p>
    <w:p w:rsidR="008209A0" w:rsidRPr="004A00C5" w:rsidRDefault="005A530E" w:rsidP="00903B13">
      <w:pPr>
        <w:tabs>
          <w:tab w:val="left" w:pos="240"/>
        </w:tabs>
        <w:jc w:val="both"/>
        <w:outlineLvl w:val="0"/>
        <w:rPr>
          <w:b/>
          <w:i/>
          <w:sz w:val="22"/>
          <w:szCs w:val="22"/>
        </w:rPr>
      </w:pPr>
      <w:r w:rsidRPr="004A00C5">
        <w:rPr>
          <w:b/>
          <w:i/>
          <w:sz w:val="22"/>
          <w:szCs w:val="22"/>
        </w:rPr>
        <w:t>«</w:t>
      </w:r>
      <w:r w:rsidR="008209A0" w:rsidRPr="004A00C5">
        <w:rPr>
          <w:b/>
          <w:i/>
          <w:sz w:val="22"/>
          <w:szCs w:val="22"/>
        </w:rPr>
        <w:t>PĂRŢILE CONTRACTANTE:</w:t>
      </w:r>
    </w:p>
    <w:p w:rsidR="008209A0" w:rsidRPr="004A00C5" w:rsidRDefault="008209A0" w:rsidP="00903B13">
      <w:pPr>
        <w:pStyle w:val="TOC1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ÎNTRE</w:t>
      </w:r>
    </w:p>
    <w:p w:rsidR="008209A0" w:rsidRPr="004A00C5" w:rsidRDefault="008209A0" w:rsidP="00903B13">
      <w:pPr>
        <w:jc w:val="both"/>
        <w:rPr>
          <w:i/>
          <w:sz w:val="22"/>
          <w:szCs w:val="22"/>
        </w:rPr>
      </w:pPr>
    </w:p>
    <w:p w:rsidR="008209A0" w:rsidRPr="004A00C5" w:rsidRDefault="008209A0" w:rsidP="00903B13">
      <w:p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b/>
          <w:i/>
          <w:sz w:val="22"/>
          <w:szCs w:val="22"/>
        </w:rPr>
        <w:t>Asociaţia de Dezvoltare Intercomunitară Apă-Canal Timiş</w:t>
      </w:r>
      <w:r w:rsidRPr="004A00C5">
        <w:rPr>
          <w:i/>
          <w:sz w:val="22"/>
          <w:szCs w:val="22"/>
        </w:rPr>
        <w:t xml:space="preserve"> (denumită </w:t>
      </w:r>
      <w:r w:rsidRPr="004A00C5">
        <w:rPr>
          <w:b/>
          <w:i/>
          <w:sz w:val="22"/>
          <w:szCs w:val="22"/>
        </w:rPr>
        <w:t>Asociaţia</w:t>
      </w:r>
      <w:r w:rsidRPr="004A00C5">
        <w:rPr>
          <w:i/>
          <w:sz w:val="22"/>
          <w:szCs w:val="22"/>
        </w:rPr>
        <w:t xml:space="preserve">), cu sediul în municipiul Timişoara, B-dul Revoluţiei din 1989, nr. 17, înscrisă în Registrul Asociaţiilor şi Fundaţiilor de la grefa Judecătoriei Timişoara cu nr. 65/2008, reprezentată de </w:t>
      </w:r>
      <w:r w:rsidR="00CA213C" w:rsidRPr="004A00C5">
        <w:rPr>
          <w:i/>
          <w:sz w:val="22"/>
          <w:szCs w:val="22"/>
        </w:rPr>
        <w:t xml:space="preserve">Dl. Titu Bojin </w:t>
      </w:r>
      <w:r w:rsidRPr="004A00C5">
        <w:rPr>
          <w:i/>
          <w:sz w:val="22"/>
          <w:szCs w:val="22"/>
        </w:rPr>
        <w:t xml:space="preserve">în calitate de Preşedinte al Asociaţiei, </w:t>
      </w:r>
    </w:p>
    <w:p w:rsidR="008209A0" w:rsidRPr="004A00C5" w:rsidRDefault="008209A0" w:rsidP="00903B13">
      <w:pPr>
        <w:tabs>
          <w:tab w:val="left" w:pos="240"/>
        </w:tabs>
        <w:jc w:val="both"/>
        <w:rPr>
          <w:i/>
          <w:sz w:val="22"/>
          <w:szCs w:val="22"/>
        </w:rPr>
      </w:pPr>
    </w:p>
    <w:p w:rsidR="008209A0" w:rsidRPr="004A00C5" w:rsidRDefault="008209A0" w:rsidP="00903B13">
      <w:p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în numele şi  pe seama următoarelor unităţi administrativ-teritoriale membre: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Municipiul Timişoara, în baza Hotărârii Consiliului Local nr.277/28.07.2009;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Jimbolia, în baza Hotărârii Consiliului Local nr.113/23.07.2009;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Deta, în baza Hotărârii Consiliului Local nr.79/23.07.2009;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Sânnicolau Mare, în baza Hotărârii Consiliului Local nr.96/29.07.2009;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Recaş, în baza Hotărârii Consiliului Local nr.65/28.07.2009;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Făget, în baza Hotărârii Consiliului Local nr.86/ 31.07.2009;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Ciacova, în baza Hotărârii Consiliului Local nr.38/15.07.2009;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Gătaia, în baza Hotărârii Consiliului Local nr.74/09.07.2009;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Oraşul Buziaş, în baza Hotărârii Consiliului Local nr.22/01.09.2009;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Sacoşu Turcesc, în baza Hotărârii Consiliului Local nr.30/31.07.2009;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 </w:t>
      </w:r>
      <w:r w:rsidR="006D2896" w:rsidRPr="004A00C5">
        <w:rPr>
          <w:i/>
          <w:sz w:val="22"/>
          <w:szCs w:val="22"/>
        </w:rPr>
        <w:t>Sânmihaiu</w:t>
      </w:r>
      <w:r w:rsidRPr="004A00C5">
        <w:rPr>
          <w:i/>
          <w:sz w:val="22"/>
          <w:szCs w:val="22"/>
        </w:rPr>
        <w:t xml:space="preserve"> Român, în baza Hotărârii Consiliului Local nr.222/13.07.2009;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Satchinez, în baza Hotărârii Consiliului Local nr.69/20.08.2009;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Racoviţa, în baza Hotărârii Consiliului Local nr.15/30.07.2009;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Uivar, în baza Hotărârii Consiliului Local nr.34/16.07.2009;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Moşniţa Nouă, în baza Hotărârii Consiliului Local nr.142/27.08.2009;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lastRenderedPageBreak/>
        <w:t>Comuna  Curtea, în baza Hotărârii Consiliului Local nr.21/27.07. 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Bethausen, în baza Hotărârii Consiliului Local nr.32/31.07.2009;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Criciova, în baza Hotărârii Consiliului Local nr.54 /13.07.2009;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Cenei, în baza Hotărârii Consiliului Local nr.39/31.07.2009;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Ghilad, în baza Hotărârii Consiliului Local nr.29/30.07.2009;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Săcălaz, în baza Hotărârii Consiliului Local nr.105/15.07.2009;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Şag, în baza Hotărârii Consiliului Local nr.27/ 31.07.2009;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Ghiroda, în baza Hotărârii Consiliului Local nr.77/29.07.2009;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Pişchia, în baza Hotărârii Consiliului Local nr.52/29.07.2009;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Ştiuca, în baza Hotărârii Consiliului Local nr.60/16.07.2009;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Banloc, în baza Hotărârii Consiliului Local nr.34/10.09.2009;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Gottlob, în baza Hotărârii Consiliului Local nr.62/23.09.2009;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Coşteiu, în baza Hotărârii Consiliului Local nr.42/08.07.2009;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Liebling, în baza Hotărârii Consiliului Local nr.24/03.08.2009;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Checea, în baza Hotărârii Consiliului Local nr.45/29.07.2009;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Fibiş, în baza Hotărârii Consiliului Local nr.53/22.07 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 Victor Vlad Delamarina, în baza Hotărârii Consiliului Local nr.16/09.07.2009;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Giulvăz, în baza Hotărârii Consiliului Local nr.101/29.07.2009;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Lovrin, în baza Hotărârii Consiliului Local nr.42/27.07.2009;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Saravale, în baza Hotărârii Consiliului Local nr.19/23.07.2009;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Sânpetru Mare, în baza Hotărârii Consiliului Local nr.20/ 25.07.2009;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Balinţ, în baza Hotărârii Consiliului Local nr.23/ 29.07.2009;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Voiteg, în baza Hotărârii Consiliului Local nr.18/29.09.2009;</w:t>
      </w:r>
    </w:p>
    <w:p w:rsidR="0056042B" w:rsidRPr="004A00C5" w:rsidRDefault="0056042B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Traian Vuia, în baza Hotărârii Consiliului Local nr.29/31.07.2009;</w:t>
      </w:r>
    </w:p>
    <w:p w:rsidR="00320260" w:rsidRPr="004A00C5" w:rsidRDefault="00320260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Comloșu Mare, în baza Hotărârii Consiliului Local nr</w:t>
      </w:r>
      <w:r w:rsidR="0022031C" w:rsidRPr="004A00C5">
        <w:rPr>
          <w:i/>
          <w:sz w:val="22"/>
          <w:szCs w:val="22"/>
        </w:rPr>
        <w:t>34/21.06.2011;</w:t>
      </w:r>
    </w:p>
    <w:p w:rsidR="00320260" w:rsidRPr="004A00C5" w:rsidRDefault="00320260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Maș</w:t>
      </w:r>
      <w:r w:rsidR="003F72E5" w:rsidRPr="004A00C5">
        <w:rPr>
          <w:i/>
          <w:sz w:val="22"/>
          <w:szCs w:val="22"/>
        </w:rPr>
        <w:t xml:space="preserve"> </w:t>
      </w:r>
      <w:r w:rsidRPr="004A00C5">
        <w:rPr>
          <w:i/>
          <w:sz w:val="22"/>
          <w:szCs w:val="22"/>
        </w:rPr>
        <w:t>loc, în baza Hotărârii Consiliului Local nr</w:t>
      </w:r>
      <w:r w:rsidR="00345E66" w:rsidRPr="004A00C5">
        <w:rPr>
          <w:i/>
          <w:sz w:val="22"/>
          <w:szCs w:val="22"/>
        </w:rPr>
        <w:t>.4</w:t>
      </w:r>
      <w:r w:rsidR="0056042B" w:rsidRPr="004A00C5">
        <w:rPr>
          <w:i/>
          <w:sz w:val="22"/>
          <w:szCs w:val="22"/>
        </w:rPr>
        <w:t>/26.01.2011</w:t>
      </w:r>
      <w:r w:rsidR="00531FF8" w:rsidRPr="004A00C5">
        <w:rPr>
          <w:i/>
          <w:sz w:val="22"/>
          <w:szCs w:val="22"/>
        </w:rPr>
        <w:t>;</w:t>
      </w:r>
    </w:p>
    <w:p w:rsidR="00320260" w:rsidRPr="004A00C5" w:rsidRDefault="00320260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Bogda, în baza Hotărârii Consiliului Local nr</w:t>
      </w:r>
      <w:r w:rsidR="0056042B" w:rsidRPr="004A00C5">
        <w:rPr>
          <w:i/>
          <w:sz w:val="22"/>
          <w:szCs w:val="22"/>
        </w:rPr>
        <w:t>.11/30.03.2011</w:t>
      </w:r>
      <w:r w:rsidR="00531FF8" w:rsidRPr="004A00C5">
        <w:rPr>
          <w:i/>
          <w:sz w:val="22"/>
          <w:szCs w:val="22"/>
        </w:rPr>
        <w:t>;</w:t>
      </w:r>
    </w:p>
    <w:p w:rsidR="00531FF8" w:rsidRPr="004A00C5" w:rsidRDefault="00320260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Tormac, în baza Hotărârii Consiliului Local nr</w:t>
      </w:r>
      <w:r w:rsidR="0056042B" w:rsidRPr="004A00C5">
        <w:rPr>
          <w:i/>
          <w:sz w:val="22"/>
          <w:szCs w:val="22"/>
        </w:rPr>
        <w:t>.21</w:t>
      </w:r>
      <w:r w:rsidR="00531FF8" w:rsidRPr="004A00C5">
        <w:rPr>
          <w:i/>
          <w:sz w:val="22"/>
          <w:szCs w:val="22"/>
        </w:rPr>
        <w:t>/</w:t>
      </w:r>
      <w:r w:rsidR="0056042B" w:rsidRPr="004A00C5">
        <w:rPr>
          <w:i/>
          <w:sz w:val="22"/>
          <w:szCs w:val="22"/>
        </w:rPr>
        <w:t>18.05.201</w:t>
      </w:r>
      <w:r w:rsidR="00531FF8" w:rsidRPr="004A00C5">
        <w:rPr>
          <w:i/>
          <w:sz w:val="22"/>
          <w:szCs w:val="22"/>
        </w:rPr>
        <w:t>0;</w:t>
      </w:r>
    </w:p>
    <w:p w:rsidR="00320260" w:rsidRPr="004A00C5" w:rsidRDefault="003F43AC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Bucovăț, în baza Hotărârii Consiliului Local nr.39/25.</w:t>
      </w:r>
      <w:r w:rsidR="00AF437E" w:rsidRPr="004A00C5">
        <w:rPr>
          <w:i/>
          <w:sz w:val="22"/>
          <w:szCs w:val="22"/>
        </w:rPr>
        <w:t>11</w:t>
      </w:r>
      <w:r w:rsidRPr="004A00C5">
        <w:rPr>
          <w:i/>
          <w:sz w:val="22"/>
          <w:szCs w:val="22"/>
        </w:rPr>
        <w:t>.201</w:t>
      </w:r>
      <w:r w:rsidR="00BB3AB6" w:rsidRPr="004A00C5">
        <w:rPr>
          <w:i/>
          <w:sz w:val="22"/>
          <w:szCs w:val="22"/>
        </w:rPr>
        <w:t>1;</w:t>
      </w:r>
    </w:p>
    <w:p w:rsidR="00BB3AB6" w:rsidRPr="004A00C5" w:rsidRDefault="00BB3AB6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Giera, în baza Hotărârii Consiliului Local nr.</w:t>
      </w:r>
      <w:r w:rsidR="002676A4" w:rsidRPr="004A00C5">
        <w:rPr>
          <w:i/>
          <w:sz w:val="22"/>
          <w:szCs w:val="22"/>
        </w:rPr>
        <w:t>33</w:t>
      </w:r>
      <w:r w:rsidRPr="004A00C5">
        <w:rPr>
          <w:i/>
          <w:sz w:val="22"/>
          <w:szCs w:val="22"/>
        </w:rPr>
        <w:t>/</w:t>
      </w:r>
      <w:r w:rsidR="002676A4" w:rsidRPr="004A00C5">
        <w:rPr>
          <w:i/>
          <w:sz w:val="22"/>
          <w:szCs w:val="22"/>
        </w:rPr>
        <w:t>27.12.2011</w:t>
      </w:r>
      <w:r w:rsidRPr="004A00C5">
        <w:rPr>
          <w:i/>
          <w:sz w:val="22"/>
          <w:szCs w:val="22"/>
        </w:rPr>
        <w:t>;</w:t>
      </w:r>
    </w:p>
    <w:p w:rsidR="00BB3AB6" w:rsidRPr="004A00C5" w:rsidRDefault="00BB3AB6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Pietroasa, în baza Hotărârii Consiliului Local nr.</w:t>
      </w:r>
      <w:r w:rsidR="00163B5B" w:rsidRPr="004A00C5">
        <w:rPr>
          <w:i/>
          <w:sz w:val="22"/>
          <w:szCs w:val="22"/>
        </w:rPr>
        <w:t>32</w:t>
      </w:r>
      <w:r w:rsidRPr="004A00C5">
        <w:rPr>
          <w:i/>
          <w:sz w:val="22"/>
          <w:szCs w:val="22"/>
        </w:rPr>
        <w:t>/</w:t>
      </w:r>
      <w:r w:rsidR="00163B5B" w:rsidRPr="004A00C5">
        <w:rPr>
          <w:i/>
          <w:sz w:val="22"/>
          <w:szCs w:val="22"/>
        </w:rPr>
        <w:t>12.12.2011</w:t>
      </w:r>
      <w:r w:rsidRPr="004A00C5">
        <w:rPr>
          <w:i/>
          <w:sz w:val="22"/>
          <w:szCs w:val="22"/>
        </w:rPr>
        <w:t>;</w:t>
      </w:r>
    </w:p>
    <w:p w:rsidR="00BB3AB6" w:rsidRPr="004A00C5" w:rsidRDefault="00BB3AB6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Tomești, în baza Hotărârii Consiliului Local nr.</w:t>
      </w:r>
      <w:r w:rsidR="00163B5B" w:rsidRPr="004A00C5">
        <w:rPr>
          <w:i/>
          <w:sz w:val="22"/>
          <w:szCs w:val="22"/>
        </w:rPr>
        <w:t>12</w:t>
      </w:r>
      <w:r w:rsidRPr="004A00C5">
        <w:rPr>
          <w:i/>
          <w:sz w:val="22"/>
          <w:szCs w:val="22"/>
        </w:rPr>
        <w:t>/</w:t>
      </w:r>
      <w:r w:rsidR="00163B5B" w:rsidRPr="004A00C5">
        <w:rPr>
          <w:i/>
          <w:sz w:val="22"/>
          <w:szCs w:val="22"/>
        </w:rPr>
        <w:t>20.02.2012</w:t>
      </w:r>
      <w:r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Remetea Mare, în baza Hotărârii Consiliului Local nr.</w:t>
      </w:r>
      <w:r w:rsidRPr="004A00C5">
        <w:rPr>
          <w:i/>
          <w:sz w:val="22"/>
          <w:szCs w:val="22"/>
        </w:rPr>
        <w:t>33/11.10.2013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Jebel, în baza Hotărârii Consiliului Local nr.</w:t>
      </w:r>
      <w:r w:rsidRPr="004A00C5">
        <w:rPr>
          <w:i/>
          <w:sz w:val="22"/>
          <w:szCs w:val="22"/>
        </w:rPr>
        <w:t>47/05.09.2013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Belinț, în baza Hotărârii Consiliului Local nr.</w:t>
      </w:r>
      <w:r w:rsidRPr="004A00C5">
        <w:rPr>
          <w:i/>
          <w:sz w:val="22"/>
          <w:szCs w:val="22"/>
        </w:rPr>
        <w:t>33/26.07.2013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Otelec, în baza Hotărârii Consiliului Local nr.</w:t>
      </w:r>
      <w:r w:rsidRPr="004A00C5">
        <w:rPr>
          <w:i/>
          <w:sz w:val="22"/>
          <w:szCs w:val="22"/>
        </w:rPr>
        <w:t>32/26.09.2013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Gavojdia, în baza Hotărârii Consiliului Local nr.</w:t>
      </w:r>
      <w:r w:rsidRPr="004A00C5">
        <w:rPr>
          <w:i/>
          <w:sz w:val="22"/>
          <w:szCs w:val="22"/>
        </w:rPr>
        <w:t>23/29.03.2013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Livezile, în baza Hotărârii Consiliului Local nr.</w:t>
      </w:r>
      <w:r w:rsidRPr="004A00C5">
        <w:rPr>
          <w:i/>
          <w:sz w:val="22"/>
          <w:szCs w:val="22"/>
        </w:rPr>
        <w:t>48/17.10.2013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Boldur, în baza Hotărârii Consiliului Local nr.</w:t>
      </w:r>
      <w:r w:rsidRPr="004A00C5">
        <w:rPr>
          <w:i/>
          <w:sz w:val="22"/>
          <w:szCs w:val="22"/>
        </w:rPr>
        <w:t>82/27.09.2013</w:t>
      </w:r>
      <w:r w:rsidR="00897248" w:rsidRPr="004A00C5">
        <w:rPr>
          <w:i/>
          <w:sz w:val="22"/>
          <w:szCs w:val="22"/>
        </w:rPr>
        <w:t>;</w:t>
      </w:r>
    </w:p>
    <w:p w:rsidR="00F34267" w:rsidRPr="004A00C5" w:rsidRDefault="004A0A49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Comuna </w:t>
      </w:r>
      <w:r w:rsidR="00F34267" w:rsidRPr="004A00C5">
        <w:rPr>
          <w:i/>
          <w:sz w:val="22"/>
          <w:szCs w:val="22"/>
        </w:rPr>
        <w:t>Secaș, în baza Hotărârii Consiliului Local nr.</w:t>
      </w:r>
      <w:r w:rsidRPr="004A00C5">
        <w:rPr>
          <w:i/>
          <w:sz w:val="22"/>
          <w:szCs w:val="22"/>
        </w:rPr>
        <w:t>25/25.10.2013</w:t>
      </w:r>
      <w:r w:rsidR="004A00C5" w:rsidRPr="004A00C5">
        <w:rPr>
          <w:i/>
          <w:sz w:val="22"/>
          <w:szCs w:val="22"/>
        </w:rPr>
        <w:t>;</w:t>
      </w:r>
    </w:p>
    <w:p w:rsidR="004A00C5" w:rsidRPr="004A00C5" w:rsidRDefault="004A00C5" w:rsidP="00903B13">
      <w:pPr>
        <w:numPr>
          <w:ilvl w:val="0"/>
          <w:numId w:val="24"/>
        </w:num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Comuna Ohaba Lungă, în baza Hotărârii Consiliului Local nr.29/19.12/2013;</w:t>
      </w:r>
    </w:p>
    <w:p w:rsidR="00320260" w:rsidRPr="004A00C5" w:rsidRDefault="00320260" w:rsidP="00903B13">
      <w:pPr>
        <w:tabs>
          <w:tab w:val="left" w:pos="240"/>
        </w:tabs>
        <w:ind w:left="360"/>
        <w:jc w:val="both"/>
        <w:rPr>
          <w:i/>
          <w:sz w:val="22"/>
          <w:szCs w:val="22"/>
        </w:rPr>
      </w:pPr>
    </w:p>
    <w:p w:rsidR="008209A0" w:rsidRPr="004A00C5" w:rsidRDefault="008209A0" w:rsidP="00903B13">
      <w:pPr>
        <w:tabs>
          <w:tab w:val="left" w:pos="240"/>
        </w:tabs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aceste unităţi administrativ-teritoriale fiind denumite împreună în continuare „</w:t>
      </w:r>
      <w:r w:rsidRPr="004A00C5">
        <w:rPr>
          <w:b/>
          <w:i/>
          <w:sz w:val="22"/>
          <w:szCs w:val="22"/>
        </w:rPr>
        <w:t>Autoritatea Delegantă”</w:t>
      </w:r>
    </w:p>
    <w:p w:rsidR="008209A0" w:rsidRPr="004A00C5" w:rsidRDefault="008209A0" w:rsidP="00903B13">
      <w:pPr>
        <w:tabs>
          <w:tab w:val="left" w:pos="240"/>
        </w:tabs>
        <w:jc w:val="both"/>
        <w:rPr>
          <w:i/>
          <w:sz w:val="22"/>
          <w:szCs w:val="22"/>
        </w:rPr>
      </w:pPr>
    </w:p>
    <w:p w:rsidR="008209A0" w:rsidRPr="004A00C5" w:rsidRDefault="008209A0" w:rsidP="00903B13">
      <w:pPr>
        <w:tabs>
          <w:tab w:val="left" w:pos="240"/>
        </w:tabs>
        <w:jc w:val="both"/>
        <w:outlineLvl w:val="0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Şi</w:t>
      </w:r>
    </w:p>
    <w:p w:rsidR="008209A0" w:rsidRPr="004A00C5" w:rsidRDefault="008209A0" w:rsidP="00903B13">
      <w:pPr>
        <w:tabs>
          <w:tab w:val="left" w:pos="240"/>
        </w:tabs>
        <w:jc w:val="both"/>
        <w:rPr>
          <w:i/>
          <w:sz w:val="22"/>
          <w:szCs w:val="22"/>
        </w:rPr>
      </w:pPr>
    </w:p>
    <w:p w:rsidR="008209A0" w:rsidRPr="004A00C5" w:rsidRDefault="008209A0" w:rsidP="00903B13">
      <w:pPr>
        <w:jc w:val="both"/>
        <w:rPr>
          <w:i/>
          <w:sz w:val="22"/>
          <w:szCs w:val="22"/>
        </w:rPr>
      </w:pPr>
      <w:r w:rsidRPr="004A00C5">
        <w:rPr>
          <w:b/>
          <w:i/>
          <w:sz w:val="22"/>
          <w:szCs w:val="22"/>
        </w:rPr>
        <w:t>Societatea AQUATIM S.A.</w:t>
      </w:r>
      <w:r w:rsidRPr="004A00C5">
        <w:rPr>
          <w:i/>
          <w:sz w:val="22"/>
          <w:szCs w:val="22"/>
        </w:rPr>
        <w:t xml:space="preserve">, codul unic de înregistrare 3041480, înmatriculată la Oficiul Registrul Comerţului TIMIŞ cu numărul J35/4096/1992, cu sediul principal în municipiul Timişoara, str. Gheorghe Lazăr, nr. 11/A, judeţul  Timiş, reprezentată de Dl. Ilie Vlaicu, având funcţia de Director General, </w:t>
      </w:r>
    </w:p>
    <w:p w:rsidR="008209A0" w:rsidRPr="004A00C5" w:rsidRDefault="008209A0" w:rsidP="00903B13">
      <w:pPr>
        <w:jc w:val="both"/>
        <w:rPr>
          <w:i/>
          <w:sz w:val="22"/>
          <w:szCs w:val="22"/>
        </w:rPr>
      </w:pPr>
    </w:p>
    <w:p w:rsidR="008209A0" w:rsidRPr="004A00C5" w:rsidRDefault="008209A0" w:rsidP="00903B13">
      <w:pPr>
        <w:jc w:val="both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 xml:space="preserve">denumită în continuare </w:t>
      </w:r>
      <w:r w:rsidRPr="004A00C5">
        <w:rPr>
          <w:b/>
          <w:i/>
          <w:sz w:val="22"/>
          <w:szCs w:val="22"/>
        </w:rPr>
        <w:t>„Operatorul”</w:t>
      </w:r>
      <w:r w:rsidRPr="004A00C5">
        <w:rPr>
          <w:i/>
          <w:sz w:val="22"/>
          <w:szCs w:val="22"/>
        </w:rPr>
        <w:t xml:space="preserve">, </w:t>
      </w:r>
    </w:p>
    <w:p w:rsidR="008209A0" w:rsidRPr="004A00C5" w:rsidRDefault="008209A0" w:rsidP="00903B13">
      <w:pPr>
        <w:pStyle w:val="TOC1"/>
        <w:rPr>
          <w:i/>
          <w:sz w:val="22"/>
          <w:szCs w:val="22"/>
        </w:rPr>
      </w:pPr>
      <w:r w:rsidRPr="004A00C5">
        <w:rPr>
          <w:i/>
          <w:sz w:val="22"/>
          <w:szCs w:val="22"/>
        </w:rPr>
        <w:t>numite împreună „Părţile” şi separat „Partea”</w:t>
      </w:r>
      <w:r w:rsidR="005A530E" w:rsidRPr="004A00C5">
        <w:rPr>
          <w:i/>
          <w:sz w:val="22"/>
          <w:szCs w:val="22"/>
        </w:rPr>
        <w:t xml:space="preserve"> .»</w:t>
      </w:r>
    </w:p>
    <w:p w:rsidR="008209A0" w:rsidRPr="006D2896" w:rsidRDefault="008209A0" w:rsidP="00903B13">
      <w:pPr>
        <w:rPr>
          <w:lang w:eastAsia="en-US"/>
        </w:rPr>
      </w:pPr>
    </w:p>
    <w:p w:rsidR="005A530E" w:rsidRPr="00F3214E" w:rsidRDefault="005A530E" w:rsidP="00E32052">
      <w:pPr>
        <w:jc w:val="both"/>
        <w:rPr>
          <w:b/>
          <w:lang w:eastAsia="en-US"/>
        </w:rPr>
      </w:pPr>
      <w:r w:rsidRPr="00F3214E">
        <w:rPr>
          <w:b/>
          <w:lang w:eastAsia="en-US"/>
        </w:rPr>
        <w:lastRenderedPageBreak/>
        <w:t xml:space="preserve">(2) </w:t>
      </w:r>
      <w:r w:rsidR="00040232" w:rsidRPr="00F3214E">
        <w:rPr>
          <w:b/>
          <w:lang w:eastAsia="en-US"/>
        </w:rPr>
        <w:t>În conformitate cu alineatul 1 de mai sus se redefineşte Aria Delegării, modificându-se ANEXA I 1.A şi ANEXA I 1.B la Dispoziţii Speciale – Partea Comună, astfel cum sunt anexate prezentului act adiţional.</w:t>
      </w:r>
    </w:p>
    <w:p w:rsidR="00040232" w:rsidRPr="00F3214E" w:rsidRDefault="00040232" w:rsidP="00903B13">
      <w:pPr>
        <w:rPr>
          <w:b/>
          <w:lang w:eastAsia="en-US"/>
        </w:rPr>
      </w:pPr>
    </w:p>
    <w:p w:rsidR="00FB420C" w:rsidRPr="00F3214E" w:rsidRDefault="00FB420C" w:rsidP="00584C25">
      <w:pPr>
        <w:numPr>
          <w:ilvl w:val="0"/>
          <w:numId w:val="28"/>
        </w:numPr>
        <w:tabs>
          <w:tab w:val="left" w:pos="720"/>
          <w:tab w:val="left" w:pos="810"/>
        </w:tabs>
        <w:jc w:val="both"/>
      </w:pPr>
      <w:r w:rsidRPr="00F3214E">
        <w:rPr>
          <w:b/>
        </w:rPr>
        <w:t xml:space="preserve">Celelalte prevederi ale </w:t>
      </w:r>
      <w:r w:rsidR="0016010E" w:rsidRPr="00F3214E">
        <w:rPr>
          <w:b/>
        </w:rPr>
        <w:t xml:space="preserve">Contractului de delegare a gestiunii serviciilor publice de alimentare cu apă şi de canalizare </w:t>
      </w:r>
      <w:r w:rsidRPr="00F3214E">
        <w:rPr>
          <w:b/>
        </w:rPr>
        <w:t>rămân neschimbate.</w:t>
      </w:r>
    </w:p>
    <w:p w:rsidR="00FB420C" w:rsidRPr="00F3214E" w:rsidRDefault="00FB420C" w:rsidP="00903B13">
      <w:pPr>
        <w:jc w:val="both"/>
      </w:pPr>
    </w:p>
    <w:p w:rsidR="00FB420C" w:rsidRPr="00F3214E" w:rsidRDefault="00FB420C" w:rsidP="00903B13">
      <w:pPr>
        <w:ind w:left="-851"/>
        <w:jc w:val="both"/>
      </w:pPr>
    </w:p>
    <w:tbl>
      <w:tblPr>
        <w:tblW w:w="10667" w:type="dxa"/>
        <w:tblInd w:w="-176" w:type="dxa"/>
        <w:tblLook w:val="01E0"/>
      </w:tblPr>
      <w:tblGrid>
        <w:gridCol w:w="5529"/>
        <w:gridCol w:w="5138"/>
      </w:tblGrid>
      <w:tr w:rsidR="0016010E" w:rsidRPr="00F3214E" w:rsidTr="00CA213C">
        <w:trPr>
          <w:trHeight w:val="1135"/>
        </w:trPr>
        <w:tc>
          <w:tcPr>
            <w:tcW w:w="5529" w:type="dxa"/>
          </w:tcPr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>Pentru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 xml:space="preserve"> AUTORITATEA DELEGANTĂ 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</w:rPr>
            </w:pPr>
            <w:r w:rsidRPr="00F3214E">
              <w:rPr>
                <w:b/>
              </w:rPr>
              <w:t>ASOCIAŢIA DE DEZVOLTARE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</w:rPr>
            </w:pPr>
            <w:r w:rsidRPr="00F3214E">
              <w:rPr>
                <w:b/>
              </w:rPr>
              <w:t>INTERCOMUNITARĂ  APĂ-CANAL TIMIŞ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</w:rPr>
            </w:pPr>
            <w:r w:rsidRPr="00F3214E">
              <w:rPr>
                <w:b/>
              </w:rPr>
              <w:t>PREŞEDINTE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16010E" w:rsidRPr="00F3214E" w:rsidRDefault="00CA213C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</w:rPr>
              <w:t>TITU BOJIN</w:t>
            </w:r>
          </w:p>
        </w:tc>
        <w:tc>
          <w:tcPr>
            <w:tcW w:w="5138" w:type="dxa"/>
          </w:tcPr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>Pentru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 xml:space="preserve"> OPERATOR 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>SOCIETATEA</w:t>
            </w:r>
            <w:r w:rsidR="007C080C">
              <w:rPr>
                <w:b/>
                <w:bCs/>
              </w:rPr>
              <w:t xml:space="preserve"> </w:t>
            </w:r>
            <w:r w:rsidRPr="00F3214E">
              <w:rPr>
                <w:b/>
                <w:bCs/>
              </w:rPr>
              <w:t>AQUATIM S.A.</w:t>
            </w:r>
          </w:p>
          <w:p w:rsidR="0016010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:rsidR="007C080C" w:rsidRPr="00F3214E" w:rsidRDefault="007C080C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:rsidR="0016010E" w:rsidRPr="00F3214E" w:rsidRDefault="0016010E" w:rsidP="00CA213C">
            <w:pPr>
              <w:tabs>
                <w:tab w:val="left" w:pos="240"/>
              </w:tabs>
              <w:ind w:left="-250" w:firstLine="250"/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>DIRECTOR GENERAL</w:t>
            </w: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:rsidR="0016010E" w:rsidRPr="00F3214E" w:rsidRDefault="0016010E" w:rsidP="00903B13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F3214E">
              <w:rPr>
                <w:b/>
                <w:bCs/>
              </w:rPr>
              <w:t>ILIE VLAICU</w:t>
            </w:r>
          </w:p>
        </w:tc>
      </w:tr>
    </w:tbl>
    <w:p w:rsidR="002F53FB" w:rsidRPr="006D2896" w:rsidRDefault="002F53FB" w:rsidP="00903B13">
      <w:pPr>
        <w:ind w:left="-851"/>
        <w:jc w:val="both"/>
      </w:pPr>
    </w:p>
    <w:sectPr w:rsidR="002F53FB" w:rsidRPr="006D2896" w:rsidSect="004A00C5">
      <w:footerReference w:type="even" r:id="rId8"/>
      <w:footerReference w:type="default" r:id="rId9"/>
      <w:pgSz w:w="12240" w:h="15840"/>
      <w:pgMar w:top="567" w:right="1467" w:bottom="720" w:left="126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ED" w:rsidRDefault="00C125ED">
      <w:r>
        <w:separator/>
      </w:r>
    </w:p>
  </w:endnote>
  <w:endnote w:type="continuationSeparator" w:id="0">
    <w:p w:rsidR="00C125ED" w:rsidRDefault="00C1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3B" w:rsidRDefault="00945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57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73B" w:rsidRDefault="00DD57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3B" w:rsidRDefault="00945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57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0C5">
      <w:rPr>
        <w:rStyle w:val="PageNumber"/>
        <w:noProof/>
      </w:rPr>
      <w:t>2</w:t>
    </w:r>
    <w:r>
      <w:rPr>
        <w:rStyle w:val="PageNumber"/>
      </w:rPr>
      <w:fldChar w:fldCharType="end"/>
    </w:r>
  </w:p>
  <w:p w:rsidR="00DD573B" w:rsidRDefault="00DD57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ED" w:rsidRDefault="00C125ED">
      <w:r>
        <w:separator/>
      </w:r>
    </w:p>
  </w:footnote>
  <w:footnote w:type="continuationSeparator" w:id="0">
    <w:p w:rsidR="00C125ED" w:rsidRDefault="00C12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F6F"/>
    <w:multiLevelType w:val="hybridMultilevel"/>
    <w:tmpl w:val="CE02C5C0"/>
    <w:lvl w:ilvl="0" w:tplc="73502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61EBD"/>
    <w:multiLevelType w:val="hybridMultilevel"/>
    <w:tmpl w:val="9EBAC786"/>
    <w:lvl w:ilvl="0" w:tplc="67E42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AE77F19"/>
    <w:multiLevelType w:val="hybridMultilevel"/>
    <w:tmpl w:val="26223ED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5601C9"/>
    <w:multiLevelType w:val="hybridMultilevel"/>
    <w:tmpl w:val="BFA83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20D5B"/>
    <w:multiLevelType w:val="multilevel"/>
    <w:tmpl w:val="88D843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2160"/>
      </w:pPr>
    </w:lvl>
  </w:abstractNum>
  <w:abstractNum w:abstractNumId="5">
    <w:nsid w:val="0E865209"/>
    <w:multiLevelType w:val="hybridMultilevel"/>
    <w:tmpl w:val="CBA627E4"/>
    <w:lvl w:ilvl="0" w:tplc="5C0EE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C3B99"/>
    <w:multiLevelType w:val="hybridMultilevel"/>
    <w:tmpl w:val="5956C4FE"/>
    <w:lvl w:ilvl="0" w:tplc="03B6A994">
      <w:start w:val="1"/>
      <w:numFmt w:val="bullet"/>
      <w:lvlText w:val=""/>
      <w:lvlJc w:val="left"/>
      <w:pPr>
        <w:tabs>
          <w:tab w:val="num" w:pos="1260"/>
        </w:tabs>
        <w:ind w:left="49" w:firstLine="851"/>
      </w:pPr>
      <w:rPr>
        <w:rFonts w:ascii="Wingdings" w:hAnsi="Wingdings" w:hint="default"/>
        <w:b w:val="0"/>
        <w:i/>
        <w:color w:val="auto"/>
        <w:sz w:val="3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C7847"/>
    <w:multiLevelType w:val="hybridMultilevel"/>
    <w:tmpl w:val="4554F27C"/>
    <w:lvl w:ilvl="0" w:tplc="29749916">
      <w:start w:val="1"/>
      <w:numFmt w:val="lowerLetter"/>
      <w:lvlText w:val="%1)"/>
      <w:lvlJc w:val="left"/>
      <w:pPr>
        <w:ind w:left="720" w:hanging="360"/>
      </w:pPr>
      <w:rPr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C5A95"/>
    <w:multiLevelType w:val="hybridMultilevel"/>
    <w:tmpl w:val="81CE1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F8159A"/>
    <w:multiLevelType w:val="multilevel"/>
    <w:tmpl w:val="445855C8"/>
    <w:lvl w:ilvl="0">
      <w:start w:val="1"/>
      <w:numFmt w:val="decimal"/>
      <w:pStyle w:val="Style1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DE61959"/>
    <w:multiLevelType w:val="hybridMultilevel"/>
    <w:tmpl w:val="39945E92"/>
    <w:lvl w:ilvl="0" w:tplc="5C0EE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00203"/>
    <w:multiLevelType w:val="hybridMultilevel"/>
    <w:tmpl w:val="D3A60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310454"/>
    <w:multiLevelType w:val="singleLevel"/>
    <w:tmpl w:val="FDE61374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3">
    <w:nsid w:val="3CF42B15"/>
    <w:multiLevelType w:val="hybridMultilevel"/>
    <w:tmpl w:val="0A6A0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AC3E62"/>
    <w:multiLevelType w:val="hybridMultilevel"/>
    <w:tmpl w:val="534AB69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1A4230"/>
    <w:multiLevelType w:val="hybridMultilevel"/>
    <w:tmpl w:val="5FA0DAD6"/>
    <w:lvl w:ilvl="0" w:tplc="D682F432">
      <w:start w:val="1"/>
      <w:numFmt w:val="decimal"/>
      <w:suff w:val="space"/>
      <w:lvlText w:val="ART.%1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12C96"/>
    <w:multiLevelType w:val="hybridMultilevel"/>
    <w:tmpl w:val="56EE465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2E45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15EB7F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A65DCA"/>
    <w:multiLevelType w:val="hybridMultilevel"/>
    <w:tmpl w:val="C79C6402"/>
    <w:lvl w:ilvl="0" w:tplc="73502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C3009D"/>
    <w:multiLevelType w:val="hybridMultilevel"/>
    <w:tmpl w:val="3070897C"/>
    <w:lvl w:ilvl="0" w:tplc="04090017">
      <w:start w:val="1"/>
      <w:numFmt w:val="lowerLetter"/>
      <w:lvlText w:val="%1)"/>
      <w:lvlJc w:val="left"/>
      <w:pPr>
        <w:ind w:left="2007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E87CAF"/>
    <w:multiLevelType w:val="hybridMultilevel"/>
    <w:tmpl w:val="A1EA2916"/>
    <w:lvl w:ilvl="0" w:tplc="BF2A4592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611B21"/>
    <w:multiLevelType w:val="hybridMultilevel"/>
    <w:tmpl w:val="F078F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7402B9"/>
    <w:multiLevelType w:val="hybridMultilevel"/>
    <w:tmpl w:val="32985CD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EAA76DF"/>
    <w:multiLevelType w:val="hybridMultilevel"/>
    <w:tmpl w:val="1B2857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3C3FEA"/>
    <w:multiLevelType w:val="hybridMultilevel"/>
    <w:tmpl w:val="2DE89B44"/>
    <w:lvl w:ilvl="0" w:tplc="73502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0B56A6"/>
    <w:multiLevelType w:val="singleLevel"/>
    <w:tmpl w:val="73502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>
    <w:nsid w:val="61A66AF0"/>
    <w:multiLevelType w:val="hybridMultilevel"/>
    <w:tmpl w:val="C0ACF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91756"/>
    <w:multiLevelType w:val="hybridMultilevel"/>
    <w:tmpl w:val="EC645E52"/>
    <w:lvl w:ilvl="0" w:tplc="47BC8060">
      <w:start w:val="1"/>
      <w:numFmt w:val="decimal"/>
      <w:lvlText w:val="ART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E35D9"/>
    <w:multiLevelType w:val="multilevel"/>
    <w:tmpl w:val="3994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A53D27"/>
    <w:multiLevelType w:val="hybridMultilevel"/>
    <w:tmpl w:val="A4F24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92576"/>
    <w:multiLevelType w:val="hybridMultilevel"/>
    <w:tmpl w:val="A8206C66"/>
    <w:lvl w:ilvl="0" w:tplc="73502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1"/>
  </w:num>
  <w:num w:numId="8">
    <w:abstractNumId w:val="27"/>
  </w:num>
  <w:num w:numId="9">
    <w:abstractNumId w:val="5"/>
  </w:num>
  <w:num w:numId="10">
    <w:abstractNumId w:val="18"/>
  </w:num>
  <w:num w:numId="11">
    <w:abstractNumId w:val="24"/>
  </w:num>
  <w:num w:numId="12">
    <w:abstractNumId w:val="3"/>
  </w:num>
  <w:num w:numId="13">
    <w:abstractNumId w:val="4"/>
  </w:num>
  <w:num w:numId="14">
    <w:abstractNumId w:val="23"/>
  </w:num>
  <w:num w:numId="15">
    <w:abstractNumId w:val="0"/>
  </w:num>
  <w:num w:numId="16">
    <w:abstractNumId w:val="17"/>
  </w:num>
  <w:num w:numId="17">
    <w:abstractNumId w:val="29"/>
  </w:num>
  <w:num w:numId="18">
    <w:abstractNumId w:val="28"/>
  </w:num>
  <w:num w:numId="19">
    <w:abstractNumId w:val="12"/>
  </w:num>
  <w:num w:numId="20">
    <w:abstractNumId w:val="1"/>
  </w:num>
  <w:num w:numId="21">
    <w:abstractNumId w:val="9"/>
  </w:num>
  <w:num w:numId="22">
    <w:abstractNumId w:val="16"/>
  </w:num>
  <w:num w:numId="23">
    <w:abstractNumId w:val="8"/>
  </w:num>
  <w:num w:numId="24">
    <w:abstractNumId w:val="20"/>
  </w:num>
  <w:num w:numId="25">
    <w:abstractNumId w:val="22"/>
  </w:num>
  <w:num w:numId="26">
    <w:abstractNumId w:val="7"/>
  </w:num>
  <w:num w:numId="27">
    <w:abstractNumId w:val="25"/>
  </w:num>
  <w:num w:numId="28">
    <w:abstractNumId w:val="15"/>
  </w:num>
  <w:num w:numId="29">
    <w:abstractNumId w:val="2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9A5"/>
    <w:rsid w:val="0001028E"/>
    <w:rsid w:val="000120A6"/>
    <w:rsid w:val="00012B52"/>
    <w:rsid w:val="00040232"/>
    <w:rsid w:val="00047829"/>
    <w:rsid w:val="00072621"/>
    <w:rsid w:val="00085AE4"/>
    <w:rsid w:val="00085E84"/>
    <w:rsid w:val="000B6BF2"/>
    <w:rsid w:val="000F3B64"/>
    <w:rsid w:val="0011142F"/>
    <w:rsid w:val="001307BE"/>
    <w:rsid w:val="00141209"/>
    <w:rsid w:val="00146544"/>
    <w:rsid w:val="001476D7"/>
    <w:rsid w:val="0016010E"/>
    <w:rsid w:val="00163B5B"/>
    <w:rsid w:val="001A18DD"/>
    <w:rsid w:val="001B3555"/>
    <w:rsid w:val="001E0A98"/>
    <w:rsid w:val="001E7E0D"/>
    <w:rsid w:val="00201290"/>
    <w:rsid w:val="00216BA4"/>
    <w:rsid w:val="0022031C"/>
    <w:rsid w:val="00264F19"/>
    <w:rsid w:val="002676A4"/>
    <w:rsid w:val="002C00C6"/>
    <w:rsid w:val="002C1C96"/>
    <w:rsid w:val="002D6DBE"/>
    <w:rsid w:val="002E5A24"/>
    <w:rsid w:val="002F53FB"/>
    <w:rsid w:val="0030319A"/>
    <w:rsid w:val="00320260"/>
    <w:rsid w:val="00345E66"/>
    <w:rsid w:val="00352B21"/>
    <w:rsid w:val="00354439"/>
    <w:rsid w:val="00376694"/>
    <w:rsid w:val="00386D3A"/>
    <w:rsid w:val="003A1E7A"/>
    <w:rsid w:val="003A51E2"/>
    <w:rsid w:val="003C0AE1"/>
    <w:rsid w:val="003C61B0"/>
    <w:rsid w:val="003E04EF"/>
    <w:rsid w:val="003F43AC"/>
    <w:rsid w:val="003F4EA6"/>
    <w:rsid w:val="003F72E5"/>
    <w:rsid w:val="00420491"/>
    <w:rsid w:val="00431B66"/>
    <w:rsid w:val="004363B0"/>
    <w:rsid w:val="00437E23"/>
    <w:rsid w:val="00464C15"/>
    <w:rsid w:val="00464D94"/>
    <w:rsid w:val="0046743D"/>
    <w:rsid w:val="004756B8"/>
    <w:rsid w:val="0049092E"/>
    <w:rsid w:val="004A00C5"/>
    <w:rsid w:val="004A0A49"/>
    <w:rsid w:val="004C75D2"/>
    <w:rsid w:val="004F1328"/>
    <w:rsid w:val="004F2EE9"/>
    <w:rsid w:val="00502F78"/>
    <w:rsid w:val="0052706F"/>
    <w:rsid w:val="00531FF8"/>
    <w:rsid w:val="00556694"/>
    <w:rsid w:val="0056042B"/>
    <w:rsid w:val="00584C25"/>
    <w:rsid w:val="005A530E"/>
    <w:rsid w:val="005A749E"/>
    <w:rsid w:val="006251B0"/>
    <w:rsid w:val="0062689B"/>
    <w:rsid w:val="0063196B"/>
    <w:rsid w:val="006352AA"/>
    <w:rsid w:val="00637F3E"/>
    <w:rsid w:val="00646036"/>
    <w:rsid w:val="00685B1D"/>
    <w:rsid w:val="0069149A"/>
    <w:rsid w:val="00693C9B"/>
    <w:rsid w:val="006A3622"/>
    <w:rsid w:val="006B4495"/>
    <w:rsid w:val="006C4F02"/>
    <w:rsid w:val="006D0130"/>
    <w:rsid w:val="006D2896"/>
    <w:rsid w:val="006F3FE1"/>
    <w:rsid w:val="007345E6"/>
    <w:rsid w:val="00734ADE"/>
    <w:rsid w:val="00735A06"/>
    <w:rsid w:val="00737C51"/>
    <w:rsid w:val="00746678"/>
    <w:rsid w:val="00757F54"/>
    <w:rsid w:val="007C080C"/>
    <w:rsid w:val="008209A0"/>
    <w:rsid w:val="00850DF2"/>
    <w:rsid w:val="00897248"/>
    <w:rsid w:val="008B2CBE"/>
    <w:rsid w:val="008C21D2"/>
    <w:rsid w:val="008E0793"/>
    <w:rsid w:val="009019A5"/>
    <w:rsid w:val="00903B13"/>
    <w:rsid w:val="00910344"/>
    <w:rsid w:val="00932537"/>
    <w:rsid w:val="00932922"/>
    <w:rsid w:val="00945113"/>
    <w:rsid w:val="009A0DEC"/>
    <w:rsid w:val="009A0F62"/>
    <w:rsid w:val="009B3AF2"/>
    <w:rsid w:val="009B6870"/>
    <w:rsid w:val="009C2801"/>
    <w:rsid w:val="009D4691"/>
    <w:rsid w:val="009D505C"/>
    <w:rsid w:val="00A00386"/>
    <w:rsid w:val="00A003BC"/>
    <w:rsid w:val="00A10C20"/>
    <w:rsid w:val="00A45064"/>
    <w:rsid w:val="00A62160"/>
    <w:rsid w:val="00A726CA"/>
    <w:rsid w:val="00A7280E"/>
    <w:rsid w:val="00A73DE1"/>
    <w:rsid w:val="00A83580"/>
    <w:rsid w:val="00AA07B7"/>
    <w:rsid w:val="00AC17FD"/>
    <w:rsid w:val="00AF437E"/>
    <w:rsid w:val="00B14227"/>
    <w:rsid w:val="00B26CF1"/>
    <w:rsid w:val="00B27F03"/>
    <w:rsid w:val="00B413AF"/>
    <w:rsid w:val="00B75CF9"/>
    <w:rsid w:val="00B80D49"/>
    <w:rsid w:val="00BA5107"/>
    <w:rsid w:val="00BB2E9E"/>
    <w:rsid w:val="00BB3AB6"/>
    <w:rsid w:val="00BC769B"/>
    <w:rsid w:val="00BF15DA"/>
    <w:rsid w:val="00C10E8B"/>
    <w:rsid w:val="00C117A5"/>
    <w:rsid w:val="00C125ED"/>
    <w:rsid w:val="00C30BE7"/>
    <w:rsid w:val="00C316B4"/>
    <w:rsid w:val="00C347B2"/>
    <w:rsid w:val="00C52F79"/>
    <w:rsid w:val="00C6555E"/>
    <w:rsid w:val="00CA213C"/>
    <w:rsid w:val="00CB6140"/>
    <w:rsid w:val="00CB79AC"/>
    <w:rsid w:val="00CB7E7A"/>
    <w:rsid w:val="00CC66CE"/>
    <w:rsid w:val="00CD59AD"/>
    <w:rsid w:val="00D43157"/>
    <w:rsid w:val="00D54E0E"/>
    <w:rsid w:val="00DA44CF"/>
    <w:rsid w:val="00DD573B"/>
    <w:rsid w:val="00DD7017"/>
    <w:rsid w:val="00DD7E9C"/>
    <w:rsid w:val="00E20180"/>
    <w:rsid w:val="00E209C0"/>
    <w:rsid w:val="00E32052"/>
    <w:rsid w:val="00E74743"/>
    <w:rsid w:val="00E80CB3"/>
    <w:rsid w:val="00E82AF0"/>
    <w:rsid w:val="00E83DEE"/>
    <w:rsid w:val="00EB7FC4"/>
    <w:rsid w:val="00EC039A"/>
    <w:rsid w:val="00F3214E"/>
    <w:rsid w:val="00F34267"/>
    <w:rsid w:val="00F70DFC"/>
    <w:rsid w:val="00F80F6B"/>
    <w:rsid w:val="00FB420C"/>
    <w:rsid w:val="00FC67B2"/>
    <w:rsid w:val="00FD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7A5"/>
    <w:rPr>
      <w:sz w:val="24"/>
      <w:szCs w:val="24"/>
    </w:rPr>
  </w:style>
  <w:style w:type="paragraph" w:styleId="Heading1">
    <w:name w:val="heading 1"/>
    <w:basedOn w:val="Normal"/>
    <w:next w:val="Normal"/>
    <w:qFormat/>
    <w:rsid w:val="008B2CBE"/>
    <w:pPr>
      <w:keepNext/>
      <w:jc w:val="both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8B2CBE"/>
    <w:pPr>
      <w:keepNext/>
      <w:outlineLvl w:val="1"/>
    </w:pPr>
    <w:rPr>
      <w:b/>
      <w:bCs/>
      <w:sz w:val="28"/>
      <w:lang w:val="fr-FR"/>
    </w:rPr>
  </w:style>
  <w:style w:type="paragraph" w:styleId="Heading3">
    <w:name w:val="heading 3"/>
    <w:basedOn w:val="Normal"/>
    <w:next w:val="Normal"/>
    <w:qFormat/>
    <w:rsid w:val="008B2CBE"/>
    <w:pPr>
      <w:keepNext/>
      <w:jc w:val="center"/>
      <w:outlineLvl w:val="2"/>
    </w:pPr>
    <w:rPr>
      <w:b/>
      <w:bCs/>
      <w:sz w:val="32"/>
      <w:lang w:val="fr-FR"/>
    </w:rPr>
  </w:style>
  <w:style w:type="paragraph" w:styleId="Heading8">
    <w:name w:val="heading 8"/>
    <w:basedOn w:val="Normal"/>
    <w:next w:val="Normal"/>
    <w:qFormat/>
    <w:rsid w:val="008B2CBE"/>
    <w:pPr>
      <w:keepNext/>
      <w:tabs>
        <w:tab w:val="num" w:pos="435"/>
      </w:tabs>
      <w:ind w:left="435" w:hanging="360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B2CBE"/>
    <w:pPr>
      <w:jc w:val="center"/>
    </w:pPr>
    <w:rPr>
      <w:sz w:val="32"/>
      <w:szCs w:val="20"/>
    </w:rPr>
  </w:style>
  <w:style w:type="paragraph" w:styleId="Subtitle">
    <w:name w:val="Subtitle"/>
    <w:basedOn w:val="Normal"/>
    <w:qFormat/>
    <w:rsid w:val="008B2CBE"/>
    <w:pPr>
      <w:jc w:val="center"/>
    </w:pPr>
    <w:rPr>
      <w:b/>
      <w:sz w:val="32"/>
    </w:rPr>
  </w:style>
  <w:style w:type="paragraph" w:styleId="BodyText">
    <w:name w:val="Body Text"/>
    <w:basedOn w:val="Normal"/>
    <w:rsid w:val="008B2CBE"/>
    <w:pPr>
      <w:jc w:val="both"/>
    </w:pPr>
    <w:rPr>
      <w:sz w:val="28"/>
    </w:rPr>
  </w:style>
  <w:style w:type="paragraph" w:styleId="BodyText3">
    <w:name w:val="Body Text 3"/>
    <w:basedOn w:val="Normal"/>
    <w:rsid w:val="008B2CBE"/>
    <w:rPr>
      <w:sz w:val="28"/>
    </w:rPr>
  </w:style>
  <w:style w:type="paragraph" w:styleId="BodyText2">
    <w:name w:val="Body Text 2"/>
    <w:basedOn w:val="Normal"/>
    <w:rsid w:val="008B2CBE"/>
    <w:pPr>
      <w:jc w:val="both"/>
    </w:pPr>
    <w:rPr>
      <w:sz w:val="32"/>
    </w:rPr>
  </w:style>
  <w:style w:type="paragraph" w:styleId="Footer">
    <w:name w:val="footer"/>
    <w:basedOn w:val="Normal"/>
    <w:rsid w:val="008B2C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2CBE"/>
  </w:style>
  <w:style w:type="paragraph" w:styleId="BodyTextIndent3">
    <w:name w:val="Body Text Indent 3"/>
    <w:basedOn w:val="Normal"/>
    <w:rsid w:val="008B2CBE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8B2CBE"/>
    <w:pPr>
      <w:autoSpaceDE w:val="0"/>
      <w:autoSpaceDN w:val="0"/>
      <w:adjustRightInd w:val="0"/>
      <w:ind w:left="360"/>
      <w:jc w:val="both"/>
    </w:pPr>
    <w:rPr>
      <w:i/>
      <w:sz w:val="22"/>
      <w:lang w:val="it-IT"/>
    </w:rPr>
  </w:style>
  <w:style w:type="paragraph" w:customStyle="1" w:styleId="CharCharCharCharCharChar">
    <w:name w:val="Char Char Char Char Char Char"/>
    <w:basedOn w:val="Normal"/>
    <w:rsid w:val="000B6B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0B6BF2"/>
    <w:pPr>
      <w:numPr>
        <w:numId w:val="21"/>
      </w:numPr>
    </w:pPr>
    <w:rPr>
      <w:sz w:val="22"/>
      <w:szCs w:val="20"/>
      <w:lang w:val="en-GB" w:eastAsia="ru-RU"/>
    </w:rPr>
  </w:style>
  <w:style w:type="character" w:customStyle="1" w:styleId="DeltaViewDeletion">
    <w:name w:val="DeltaView Deletion"/>
    <w:rsid w:val="000B6BF2"/>
    <w:rPr>
      <w:strike/>
      <w:color w:val="FF0000"/>
      <w:spacing w:val="0"/>
    </w:rPr>
  </w:style>
  <w:style w:type="paragraph" w:customStyle="1" w:styleId="Parsuite">
    <w:name w:val="Parsuite"/>
    <w:basedOn w:val="BodyTextIndent"/>
    <w:rsid w:val="0016010E"/>
    <w:pPr>
      <w:tabs>
        <w:tab w:val="left" w:pos="851"/>
      </w:tabs>
      <w:autoSpaceDE/>
      <w:autoSpaceDN/>
      <w:adjustRightInd/>
      <w:spacing w:after="120"/>
      <w:ind w:left="567"/>
      <w:jc w:val="left"/>
    </w:pPr>
    <w:rPr>
      <w:i w:val="0"/>
      <w:sz w:val="24"/>
      <w:lang w:val="fr-FR" w:eastAsia="zh-CN"/>
    </w:rPr>
  </w:style>
  <w:style w:type="paragraph" w:styleId="TOC1">
    <w:name w:val="toc 1"/>
    <w:basedOn w:val="Normal"/>
    <w:next w:val="Normal"/>
    <w:autoRedefine/>
    <w:semiHidden/>
    <w:rsid w:val="0016010E"/>
    <w:pPr>
      <w:tabs>
        <w:tab w:val="left" w:pos="480"/>
        <w:tab w:val="right" w:leader="dot" w:pos="8630"/>
      </w:tabs>
      <w:spacing w:before="120"/>
    </w:pPr>
    <w:rPr>
      <w:b/>
      <w:bCs/>
      <w:iCs/>
      <w:noProof/>
      <w:lang w:eastAsia="en-US"/>
    </w:rPr>
  </w:style>
  <w:style w:type="paragraph" w:styleId="BalloonText">
    <w:name w:val="Balloon Text"/>
    <w:basedOn w:val="Normal"/>
    <w:semiHidden/>
    <w:rsid w:val="0014120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8209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A8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3580"/>
    <w:rPr>
      <w:sz w:val="24"/>
      <w:szCs w:val="24"/>
      <w:lang w:val="ro-RO" w:eastAsia="ro-RO"/>
    </w:rPr>
  </w:style>
  <w:style w:type="paragraph" w:customStyle="1" w:styleId="Par">
    <w:name w:val="Par"/>
    <w:basedOn w:val="Normal"/>
    <w:rsid w:val="00AC17FD"/>
    <w:pPr>
      <w:keepLines/>
      <w:spacing w:after="240"/>
      <w:ind w:left="1064"/>
      <w:jc w:val="both"/>
    </w:pPr>
    <w:rPr>
      <w:snapToGrid w:val="0"/>
      <w:lang w:val="en-GB" w:eastAsia="zh-CN"/>
    </w:rPr>
  </w:style>
  <w:style w:type="paragraph" w:styleId="ListParagraph">
    <w:name w:val="List Paragraph"/>
    <w:basedOn w:val="Normal"/>
    <w:uiPriority w:val="34"/>
    <w:qFormat/>
    <w:rsid w:val="00F80F6B"/>
    <w:pPr>
      <w:ind w:left="720"/>
    </w:pPr>
    <w:rPr>
      <w:rFonts w:eastAsia="Calibri"/>
    </w:rPr>
  </w:style>
  <w:style w:type="table" w:styleId="TableGrid">
    <w:name w:val="Table Grid"/>
    <w:basedOn w:val="TableNormal"/>
    <w:rsid w:val="00E209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847F-ECDE-4713-B4AC-ECA299F2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990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CONSTITUTIV AL</vt:lpstr>
    </vt:vector>
  </TitlesOfParts>
  <Company>Consiliul Judetean Mures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CONSTITUTIV AL</dc:title>
  <dc:creator>Moga</dc:creator>
  <cp:lastModifiedBy>Consilier Juridic</cp:lastModifiedBy>
  <cp:revision>12</cp:revision>
  <cp:lastPrinted>2013-12-02T11:01:00Z</cp:lastPrinted>
  <dcterms:created xsi:type="dcterms:W3CDTF">2013-11-28T10:24:00Z</dcterms:created>
  <dcterms:modified xsi:type="dcterms:W3CDTF">2014-01-27T10:21:00Z</dcterms:modified>
</cp:coreProperties>
</file>